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B4E83" w14:textId="54FCBB5A" w:rsidR="00235988" w:rsidRDefault="0083249C" w:rsidP="00235988">
      <w:pPr>
        <w:spacing w:line="360" w:lineRule="auto"/>
        <w:jc w:val="center"/>
        <w:rPr>
          <w:rFonts w:ascii="Arial" w:hAnsi="Arial" w:cs="Arial"/>
          <w:b/>
          <w:bCs/>
        </w:rPr>
      </w:pPr>
      <w:r w:rsidRPr="0083249C">
        <w:rPr>
          <w:rFonts w:ascii="Arial" w:hAnsi="Arial" w:cs="Arial"/>
          <w:b/>
          <w:bCs/>
        </w:rPr>
        <w:t>900102-000-00-KM-05, REST API and Modularization, NQF Level 4, Credits 2</w:t>
      </w:r>
    </w:p>
    <w:p w14:paraId="6B6FAD95" w14:textId="77777777" w:rsidR="00972B57" w:rsidRDefault="00972B57" w:rsidP="00235988">
      <w:pPr>
        <w:spacing w:line="360" w:lineRule="auto"/>
        <w:jc w:val="center"/>
        <w:rPr>
          <w:rFonts w:ascii="Arial" w:hAnsi="Arial" w:cs="Arial"/>
          <w:b/>
          <w:bCs/>
        </w:rPr>
      </w:pPr>
      <w:r w:rsidRPr="00972B57">
        <w:rPr>
          <w:rFonts w:ascii="Arial" w:hAnsi="Arial" w:cs="Arial"/>
          <w:b/>
          <w:bCs/>
        </w:rPr>
        <w:t>Summative Assessment Memo</w:t>
      </w:r>
    </w:p>
    <w:p w14:paraId="2A8F149C" w14:textId="64E6203D" w:rsidR="00526921" w:rsidRPr="00235988" w:rsidRDefault="0083249C" w:rsidP="00235988">
      <w:pPr>
        <w:spacing w:line="360" w:lineRule="auto"/>
        <w:jc w:val="center"/>
        <w:rPr>
          <w:rFonts w:ascii="Arial" w:hAnsi="Arial" w:cs="Arial"/>
          <w:b/>
          <w:bCs/>
        </w:rPr>
      </w:pPr>
      <w:r w:rsidRPr="00235988">
        <w:rPr>
          <w:rFonts w:ascii="Arial" w:hAnsi="Arial" w:cs="Arial"/>
          <w:b/>
          <w:bCs/>
        </w:rPr>
        <w:t xml:space="preserve">Module </w:t>
      </w:r>
      <w:r>
        <w:rPr>
          <w:rFonts w:ascii="Arial" w:hAnsi="Arial" w:cs="Arial"/>
          <w:b/>
          <w:bCs/>
        </w:rPr>
        <w:t>Five</w:t>
      </w:r>
      <w:r w:rsidRPr="00235988">
        <w:rPr>
          <w:rFonts w:ascii="Arial" w:hAnsi="Arial" w:cs="Arial"/>
          <w:b/>
          <w:bCs/>
        </w:rPr>
        <w:t xml:space="preserve"> (</w:t>
      </w:r>
      <w:r>
        <w:rPr>
          <w:rFonts w:ascii="Arial" w:hAnsi="Arial" w:cs="Arial"/>
          <w:b/>
          <w:bCs/>
        </w:rPr>
        <w:t>5`</w:t>
      </w:r>
      <w:r w:rsidRPr="00235988">
        <w:rPr>
          <w:rFonts w:ascii="Arial" w:hAnsi="Arial" w:cs="Arial"/>
          <w:b/>
          <w:bCs/>
        </w:rPr>
        <w:t>)</w:t>
      </w:r>
    </w:p>
    <w:p w14:paraId="3CAA8597" w14:textId="77777777" w:rsidR="00A46A15" w:rsidRPr="00235988" w:rsidRDefault="00A46A15" w:rsidP="00235988">
      <w:pPr>
        <w:spacing w:line="360" w:lineRule="auto"/>
        <w:jc w:val="center"/>
        <w:rPr>
          <w:rFonts w:ascii="Arial" w:hAnsi="Arial" w:cs="Arial"/>
          <w:b/>
          <w:bCs/>
        </w:rPr>
      </w:pPr>
    </w:p>
    <w:p w14:paraId="7C0F1F46" w14:textId="77777777" w:rsidR="00A46A15" w:rsidRPr="00235988" w:rsidRDefault="00A46A15" w:rsidP="00235988">
      <w:pPr>
        <w:spacing w:line="360" w:lineRule="auto"/>
        <w:jc w:val="center"/>
        <w:rPr>
          <w:rFonts w:ascii="Arial" w:hAnsi="Arial" w:cs="Arial"/>
          <w:b/>
          <w:bCs/>
        </w:rPr>
      </w:pPr>
    </w:p>
    <w:p w14:paraId="1FB372FC" w14:textId="77777777" w:rsidR="00A46A15" w:rsidRPr="00235988" w:rsidRDefault="00A46A15" w:rsidP="00235988">
      <w:pPr>
        <w:spacing w:line="360" w:lineRule="auto"/>
        <w:jc w:val="center"/>
        <w:rPr>
          <w:rFonts w:ascii="Arial" w:hAnsi="Arial" w:cs="Arial"/>
          <w:b/>
          <w:bCs/>
        </w:rPr>
      </w:pPr>
    </w:p>
    <w:p w14:paraId="6799EF29" w14:textId="77777777" w:rsidR="00A46A15" w:rsidRPr="00235988" w:rsidRDefault="00A46A15" w:rsidP="00235988">
      <w:pPr>
        <w:spacing w:line="360" w:lineRule="auto"/>
        <w:jc w:val="center"/>
        <w:rPr>
          <w:rFonts w:ascii="Arial" w:hAnsi="Arial" w:cs="Arial"/>
          <w:b/>
          <w:bCs/>
        </w:rPr>
      </w:pPr>
    </w:p>
    <w:p w14:paraId="129419A4" w14:textId="77777777"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525498" w:rsidRPr="00235988" w14:paraId="1E2FFCB6" w14:textId="77777777" w:rsidTr="00A46A15">
        <w:tc>
          <w:tcPr>
            <w:tcW w:w="2518" w:type="dxa"/>
          </w:tcPr>
          <w:p w14:paraId="68B8A0AC" w14:textId="03297B6A"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Module Code</w:t>
            </w:r>
          </w:p>
        </w:tc>
        <w:tc>
          <w:tcPr>
            <w:tcW w:w="4111" w:type="dxa"/>
          </w:tcPr>
          <w:p w14:paraId="0DF8D5D5" w14:textId="226840E6" w:rsidR="00525498" w:rsidRPr="00C34E8F" w:rsidRDefault="00C34E8F" w:rsidP="00C34E8F">
            <w:pPr>
              <w:spacing w:line="360" w:lineRule="auto"/>
              <w:rPr>
                <w:rFonts w:ascii="Arial" w:hAnsi="Arial" w:cs="Arial"/>
              </w:rPr>
            </w:pPr>
            <w:r w:rsidRPr="00C34E8F">
              <w:rPr>
                <w:rFonts w:ascii="Arial" w:hAnsi="Arial" w:cs="Arial"/>
              </w:rPr>
              <w:t>900102-000-00-KM-0</w:t>
            </w:r>
            <w:r w:rsidR="0083249C">
              <w:rPr>
                <w:rFonts w:ascii="Arial" w:hAnsi="Arial" w:cs="Arial"/>
              </w:rPr>
              <w:t>5</w:t>
            </w:r>
          </w:p>
        </w:tc>
      </w:tr>
      <w:tr w:rsidR="00525498" w:rsidRPr="00235988" w14:paraId="07FC2A5D" w14:textId="77777777" w:rsidTr="00A46A15">
        <w:tc>
          <w:tcPr>
            <w:tcW w:w="2518" w:type="dxa"/>
          </w:tcPr>
          <w:p w14:paraId="31FE8BAA" w14:textId="1321A894"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NQF Level</w:t>
            </w:r>
          </w:p>
        </w:tc>
        <w:tc>
          <w:tcPr>
            <w:tcW w:w="4111" w:type="dxa"/>
          </w:tcPr>
          <w:p w14:paraId="0D40BF6B" w14:textId="40572BD8" w:rsidR="00525498" w:rsidRPr="00C34E8F" w:rsidRDefault="00C34E8F" w:rsidP="00C34E8F">
            <w:pPr>
              <w:spacing w:line="360" w:lineRule="auto"/>
              <w:rPr>
                <w:rFonts w:ascii="Arial" w:hAnsi="Arial" w:cs="Arial"/>
              </w:rPr>
            </w:pPr>
            <w:r w:rsidRPr="00C34E8F">
              <w:rPr>
                <w:rFonts w:ascii="Arial" w:hAnsi="Arial" w:cs="Arial"/>
              </w:rPr>
              <w:t>4</w:t>
            </w:r>
          </w:p>
        </w:tc>
      </w:tr>
      <w:tr w:rsidR="00525498" w:rsidRPr="00235988" w14:paraId="5DC46E25" w14:textId="77777777" w:rsidTr="00A46A15">
        <w:tc>
          <w:tcPr>
            <w:tcW w:w="2518" w:type="dxa"/>
          </w:tcPr>
          <w:p w14:paraId="6FF1F7FE" w14:textId="5AE77DD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Credits</w:t>
            </w:r>
          </w:p>
        </w:tc>
        <w:tc>
          <w:tcPr>
            <w:tcW w:w="4111" w:type="dxa"/>
          </w:tcPr>
          <w:p w14:paraId="30C3ACAE" w14:textId="6B39C2A0" w:rsidR="00525498" w:rsidRPr="00C34E8F" w:rsidRDefault="00C34E8F" w:rsidP="00C34E8F">
            <w:pPr>
              <w:spacing w:line="360" w:lineRule="auto"/>
              <w:rPr>
                <w:rFonts w:ascii="Arial" w:hAnsi="Arial" w:cs="Arial"/>
              </w:rPr>
            </w:pPr>
            <w:r w:rsidRPr="00C34E8F">
              <w:rPr>
                <w:rFonts w:ascii="Arial" w:hAnsi="Arial" w:cs="Arial"/>
              </w:rPr>
              <w:t>2</w:t>
            </w:r>
          </w:p>
        </w:tc>
      </w:tr>
      <w:tr w:rsidR="00525498" w:rsidRPr="00235988" w14:paraId="2F11BEA5" w14:textId="77777777" w:rsidTr="00A46A15">
        <w:tc>
          <w:tcPr>
            <w:tcW w:w="2518" w:type="dxa"/>
          </w:tcPr>
          <w:p w14:paraId="53C26099" w14:textId="2AC05F1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Skills Programme ID Number</w:t>
            </w:r>
          </w:p>
        </w:tc>
        <w:tc>
          <w:tcPr>
            <w:tcW w:w="4111" w:type="dxa"/>
          </w:tcPr>
          <w:p w14:paraId="6300C1A5" w14:textId="1013D0F4" w:rsidR="00525498" w:rsidRPr="00C34E8F" w:rsidRDefault="00C34E8F" w:rsidP="00C34E8F">
            <w:pPr>
              <w:spacing w:line="360" w:lineRule="auto"/>
              <w:rPr>
                <w:rFonts w:ascii="Arial" w:hAnsi="Arial" w:cs="Arial"/>
              </w:rPr>
            </w:pPr>
            <w:r w:rsidRPr="00C34E8F">
              <w:rPr>
                <w:rFonts w:ascii="Arial" w:hAnsi="Arial" w:cs="Arial"/>
              </w:rPr>
              <w:t>SP- 220329</w:t>
            </w:r>
          </w:p>
        </w:tc>
      </w:tr>
      <w:tr w:rsidR="00525498" w:rsidRPr="00235988" w14:paraId="0A9FE506" w14:textId="77777777" w:rsidTr="00A46A15">
        <w:tc>
          <w:tcPr>
            <w:tcW w:w="2518" w:type="dxa"/>
          </w:tcPr>
          <w:p w14:paraId="56CB8267" w14:textId="4965F6B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Title</w:t>
            </w:r>
          </w:p>
        </w:tc>
        <w:tc>
          <w:tcPr>
            <w:tcW w:w="4111" w:type="dxa"/>
          </w:tcPr>
          <w:p w14:paraId="585687AD" w14:textId="2D6299B1" w:rsidR="00525498" w:rsidRPr="00C34E8F" w:rsidRDefault="00C34E8F" w:rsidP="00C34E8F">
            <w:pPr>
              <w:spacing w:line="360" w:lineRule="auto"/>
              <w:rPr>
                <w:rFonts w:ascii="Arial" w:hAnsi="Arial" w:cs="Arial"/>
              </w:rPr>
            </w:pPr>
            <w:r w:rsidRPr="00C34E8F">
              <w:rPr>
                <w:rFonts w:ascii="Arial" w:hAnsi="Arial" w:cs="Arial"/>
              </w:rPr>
              <w:t>Java Programmer</w:t>
            </w:r>
          </w:p>
        </w:tc>
      </w:tr>
      <w:tr w:rsidR="00525498" w:rsidRPr="00235988" w14:paraId="4E16A85A" w14:textId="77777777" w:rsidTr="00A46A15">
        <w:tc>
          <w:tcPr>
            <w:tcW w:w="2518" w:type="dxa"/>
          </w:tcPr>
          <w:p w14:paraId="3321BD3F" w14:textId="6069A1E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Code</w:t>
            </w:r>
          </w:p>
        </w:tc>
        <w:tc>
          <w:tcPr>
            <w:tcW w:w="4111" w:type="dxa"/>
          </w:tcPr>
          <w:p w14:paraId="3065D7DB" w14:textId="2612F1B3" w:rsidR="00525498" w:rsidRPr="00C34E8F" w:rsidRDefault="00C34E8F" w:rsidP="00C34E8F">
            <w:pPr>
              <w:spacing w:line="360" w:lineRule="auto"/>
              <w:rPr>
                <w:rFonts w:ascii="Arial" w:hAnsi="Arial" w:cs="Arial"/>
              </w:rPr>
            </w:pPr>
            <w:r w:rsidRPr="00C34E8F">
              <w:rPr>
                <w:rFonts w:ascii="Arial" w:hAnsi="Arial" w:cs="Arial"/>
              </w:rPr>
              <w:t>900102-000-00-00</w:t>
            </w:r>
          </w:p>
        </w:tc>
      </w:tr>
    </w:tbl>
    <w:p w14:paraId="174A2F72" w14:textId="60E92A2E"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A46A15" w:rsidRPr="00235988" w14:paraId="0539AAC2"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38BECEE2" w14:textId="728D5AD0" w:rsidR="00A46A15" w:rsidRPr="00235988" w:rsidRDefault="00A46A15" w:rsidP="00235988">
            <w:pPr>
              <w:spacing w:line="360" w:lineRule="auto"/>
              <w:rPr>
                <w:rFonts w:ascii="Arial" w:hAnsi="Arial" w:cs="Arial"/>
                <w:b/>
                <w:bCs/>
              </w:rPr>
            </w:pPr>
            <w:r w:rsidRPr="00235988">
              <w:rPr>
                <w:rFonts w:ascii="Arial" w:hAnsi="Arial" w:cs="Arial"/>
                <w:b/>
                <w:bCs/>
                <w:lang w:val="en-GB"/>
              </w:rPr>
              <w:t>Name</w:t>
            </w:r>
          </w:p>
        </w:tc>
        <w:tc>
          <w:tcPr>
            <w:tcW w:w="4111" w:type="dxa"/>
          </w:tcPr>
          <w:p w14:paraId="0B1379F0" w14:textId="77777777" w:rsidR="00A46A15" w:rsidRPr="00235988" w:rsidRDefault="00A46A15" w:rsidP="00235988">
            <w:pPr>
              <w:spacing w:line="360" w:lineRule="auto"/>
              <w:rPr>
                <w:rFonts w:ascii="Arial" w:hAnsi="Arial" w:cs="Arial"/>
                <w:b/>
                <w:bCs/>
              </w:rPr>
            </w:pPr>
          </w:p>
        </w:tc>
      </w:tr>
      <w:tr w:rsidR="00A46A15" w:rsidRPr="00235988" w14:paraId="6E4687ED"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0587B4B" w14:textId="33E1DCB8" w:rsidR="00A46A15" w:rsidRPr="00235988" w:rsidRDefault="00A46A15" w:rsidP="00235988">
            <w:pPr>
              <w:spacing w:line="360" w:lineRule="auto"/>
              <w:rPr>
                <w:rFonts w:ascii="Arial" w:hAnsi="Arial" w:cs="Arial"/>
                <w:b/>
                <w:bCs/>
              </w:rPr>
            </w:pPr>
            <w:r w:rsidRPr="00235988">
              <w:rPr>
                <w:rFonts w:ascii="Arial" w:hAnsi="Arial" w:cs="Arial"/>
                <w:b/>
                <w:bCs/>
                <w:lang w:val="en-GB"/>
              </w:rPr>
              <w:t>Contact Address</w:t>
            </w:r>
          </w:p>
        </w:tc>
        <w:tc>
          <w:tcPr>
            <w:tcW w:w="4111" w:type="dxa"/>
          </w:tcPr>
          <w:p w14:paraId="2D7EA32C" w14:textId="77777777" w:rsidR="00A46A15" w:rsidRPr="00235988" w:rsidRDefault="00A46A15" w:rsidP="00235988">
            <w:pPr>
              <w:spacing w:line="360" w:lineRule="auto"/>
              <w:rPr>
                <w:rFonts w:ascii="Arial" w:hAnsi="Arial" w:cs="Arial"/>
                <w:b/>
                <w:bCs/>
              </w:rPr>
            </w:pPr>
          </w:p>
        </w:tc>
      </w:tr>
      <w:tr w:rsidR="00A46A15" w:rsidRPr="00235988" w14:paraId="1381B695"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22D9911A" w14:textId="7ADD3BC2" w:rsidR="00A46A15" w:rsidRPr="00235988" w:rsidRDefault="00A46A15" w:rsidP="00235988">
            <w:pPr>
              <w:spacing w:line="360" w:lineRule="auto"/>
              <w:rPr>
                <w:rFonts w:ascii="Arial" w:hAnsi="Arial" w:cs="Arial"/>
                <w:b/>
                <w:bCs/>
              </w:rPr>
            </w:pPr>
            <w:r w:rsidRPr="00235988">
              <w:rPr>
                <w:rFonts w:ascii="Arial" w:hAnsi="Arial" w:cs="Arial"/>
                <w:b/>
                <w:bCs/>
                <w:lang w:val="en-GB"/>
              </w:rPr>
              <w:t>Telephone (H)</w:t>
            </w:r>
          </w:p>
        </w:tc>
        <w:tc>
          <w:tcPr>
            <w:tcW w:w="4111" w:type="dxa"/>
          </w:tcPr>
          <w:p w14:paraId="0FA04B9E" w14:textId="77777777" w:rsidR="00A46A15" w:rsidRPr="00235988" w:rsidRDefault="00A46A15" w:rsidP="00235988">
            <w:pPr>
              <w:spacing w:line="360" w:lineRule="auto"/>
              <w:rPr>
                <w:rFonts w:ascii="Arial" w:hAnsi="Arial" w:cs="Arial"/>
                <w:b/>
                <w:bCs/>
              </w:rPr>
            </w:pPr>
          </w:p>
        </w:tc>
      </w:tr>
      <w:tr w:rsidR="00A46A15" w:rsidRPr="00235988" w14:paraId="298F486A"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2461EDC" w14:textId="144A752B" w:rsidR="00A46A15" w:rsidRPr="00235988" w:rsidRDefault="00A46A15" w:rsidP="00235988">
            <w:pPr>
              <w:spacing w:line="360" w:lineRule="auto"/>
              <w:rPr>
                <w:rFonts w:ascii="Arial" w:hAnsi="Arial" w:cs="Arial"/>
                <w:b/>
                <w:bCs/>
              </w:rPr>
            </w:pPr>
            <w:r w:rsidRPr="00235988">
              <w:rPr>
                <w:rFonts w:ascii="Arial" w:hAnsi="Arial" w:cs="Arial"/>
                <w:b/>
                <w:bCs/>
                <w:lang w:val="en-GB"/>
              </w:rPr>
              <w:t>Telephone (W)</w:t>
            </w:r>
          </w:p>
        </w:tc>
        <w:tc>
          <w:tcPr>
            <w:tcW w:w="4111" w:type="dxa"/>
          </w:tcPr>
          <w:p w14:paraId="071AC8A0" w14:textId="77777777" w:rsidR="00A46A15" w:rsidRPr="00235988" w:rsidRDefault="00A46A15" w:rsidP="00235988">
            <w:pPr>
              <w:spacing w:line="360" w:lineRule="auto"/>
              <w:rPr>
                <w:rFonts w:ascii="Arial" w:hAnsi="Arial" w:cs="Arial"/>
                <w:b/>
                <w:bCs/>
              </w:rPr>
            </w:pPr>
          </w:p>
        </w:tc>
      </w:tr>
      <w:tr w:rsidR="00A46A15" w:rsidRPr="00235988" w14:paraId="22511400"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8D9DD60" w14:textId="077DB77C" w:rsidR="00A46A15" w:rsidRPr="00235988" w:rsidRDefault="00A46A15" w:rsidP="00235988">
            <w:pPr>
              <w:spacing w:line="360" w:lineRule="auto"/>
              <w:rPr>
                <w:rFonts w:ascii="Arial" w:hAnsi="Arial" w:cs="Arial"/>
                <w:b/>
                <w:bCs/>
              </w:rPr>
            </w:pPr>
            <w:r w:rsidRPr="00235988">
              <w:rPr>
                <w:rFonts w:ascii="Arial" w:hAnsi="Arial" w:cs="Arial"/>
                <w:b/>
                <w:bCs/>
                <w:lang w:val="en-GB"/>
              </w:rPr>
              <w:t>Facsimile</w:t>
            </w:r>
          </w:p>
        </w:tc>
        <w:tc>
          <w:tcPr>
            <w:tcW w:w="4111" w:type="dxa"/>
          </w:tcPr>
          <w:p w14:paraId="590EA808" w14:textId="77777777" w:rsidR="00A46A15" w:rsidRPr="00235988" w:rsidRDefault="00A46A15" w:rsidP="00235988">
            <w:pPr>
              <w:spacing w:line="360" w:lineRule="auto"/>
              <w:rPr>
                <w:rFonts w:ascii="Arial" w:hAnsi="Arial" w:cs="Arial"/>
                <w:b/>
                <w:bCs/>
              </w:rPr>
            </w:pPr>
          </w:p>
        </w:tc>
      </w:tr>
      <w:tr w:rsidR="00A46A15" w:rsidRPr="00235988" w14:paraId="4669B94E"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B78F65B" w14:textId="7CF4C0BF" w:rsidR="00A46A15" w:rsidRPr="00235988" w:rsidRDefault="00A46A15" w:rsidP="00235988">
            <w:pPr>
              <w:spacing w:line="360" w:lineRule="auto"/>
              <w:rPr>
                <w:rFonts w:ascii="Arial" w:hAnsi="Arial" w:cs="Arial"/>
                <w:b/>
                <w:bCs/>
              </w:rPr>
            </w:pPr>
            <w:r w:rsidRPr="00235988">
              <w:rPr>
                <w:rFonts w:ascii="Arial" w:hAnsi="Arial" w:cs="Arial"/>
                <w:b/>
                <w:bCs/>
                <w:lang w:val="en-GB"/>
              </w:rPr>
              <w:t>Cellular</w:t>
            </w:r>
          </w:p>
        </w:tc>
        <w:tc>
          <w:tcPr>
            <w:tcW w:w="4111" w:type="dxa"/>
          </w:tcPr>
          <w:p w14:paraId="0A8FB6F0" w14:textId="77777777" w:rsidR="00A46A15" w:rsidRPr="00235988" w:rsidRDefault="00A46A15" w:rsidP="00235988">
            <w:pPr>
              <w:spacing w:line="360" w:lineRule="auto"/>
              <w:rPr>
                <w:rFonts w:ascii="Arial" w:hAnsi="Arial" w:cs="Arial"/>
                <w:b/>
                <w:bCs/>
              </w:rPr>
            </w:pPr>
          </w:p>
        </w:tc>
      </w:tr>
      <w:tr w:rsidR="00A46A15" w:rsidRPr="00235988" w14:paraId="1304BD5B"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60F6ADF1" w14:textId="54936223" w:rsidR="00A46A15" w:rsidRPr="00235988" w:rsidRDefault="00A46A15" w:rsidP="00235988">
            <w:pPr>
              <w:spacing w:line="360" w:lineRule="auto"/>
              <w:rPr>
                <w:rFonts w:ascii="Arial" w:hAnsi="Arial" w:cs="Arial"/>
                <w:b/>
                <w:bCs/>
              </w:rPr>
            </w:pPr>
            <w:r w:rsidRPr="00235988">
              <w:rPr>
                <w:rFonts w:ascii="Arial" w:hAnsi="Arial" w:cs="Arial"/>
                <w:b/>
                <w:bCs/>
                <w:lang w:val="en-GB"/>
              </w:rPr>
              <w:t>E-mail</w:t>
            </w:r>
          </w:p>
        </w:tc>
        <w:tc>
          <w:tcPr>
            <w:tcW w:w="4111" w:type="dxa"/>
          </w:tcPr>
          <w:p w14:paraId="727BD0C3" w14:textId="77777777" w:rsidR="00A46A15" w:rsidRPr="00235988" w:rsidRDefault="00A46A15" w:rsidP="00235988">
            <w:pPr>
              <w:spacing w:line="360" w:lineRule="auto"/>
              <w:rPr>
                <w:rFonts w:ascii="Arial" w:hAnsi="Arial" w:cs="Arial"/>
                <w:b/>
                <w:bCs/>
              </w:rPr>
            </w:pPr>
          </w:p>
        </w:tc>
      </w:tr>
    </w:tbl>
    <w:p w14:paraId="6C0411EE" w14:textId="77777777"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3588EC97" w14:textId="5B94BBE4" w:rsidR="00A46A15" w:rsidRPr="00235988" w:rsidRDefault="00A46A15" w:rsidP="00235988">
      <w:pPr>
        <w:pBdr>
          <w:bottom w:val="thinThickSmallGap" w:sz="24" w:space="1" w:color="auto"/>
        </w:pBdr>
        <w:spacing w:line="360" w:lineRule="auto"/>
        <w:rPr>
          <w:rFonts w:ascii="Arial" w:hAnsi="Arial" w:cs="Arial"/>
          <w:b/>
          <w:bCs/>
        </w:rPr>
      </w:pPr>
      <w:r w:rsidRPr="00235988">
        <w:rPr>
          <w:rFonts w:ascii="Arial" w:hAnsi="Arial" w:cs="Arial"/>
          <w:b/>
          <w:bCs/>
        </w:rPr>
        <w:lastRenderedPageBreak/>
        <w:t>Note to the learner</w:t>
      </w:r>
    </w:p>
    <w:p w14:paraId="3EE4A6B7" w14:textId="77777777" w:rsidR="00A46A15" w:rsidRPr="00235988" w:rsidRDefault="00A46A15" w:rsidP="00235988">
      <w:pPr>
        <w:spacing w:line="360" w:lineRule="auto"/>
        <w:rPr>
          <w:rFonts w:ascii="Arial" w:hAnsi="Arial" w:cs="Arial"/>
        </w:rPr>
      </w:pPr>
      <w:r w:rsidRPr="00235988">
        <w:rPr>
          <w:rFonts w:ascii="Arial" w:hAnsi="Arial" w:cs="Arial"/>
        </w:rPr>
        <w:t>This Learner Guide provides a comprehensive overview of the module. It is designed to improve the skills and knowledge of learners, and thus enabling them to effectively and efficiently complete specific tasks.</w:t>
      </w:r>
    </w:p>
    <w:p w14:paraId="7D527E09" w14:textId="77777777" w:rsidR="00A46A15" w:rsidRPr="00235988" w:rsidRDefault="00A46A15" w:rsidP="00235988">
      <w:pPr>
        <w:spacing w:line="360" w:lineRule="auto"/>
        <w:rPr>
          <w:rFonts w:ascii="Arial" w:hAnsi="Arial" w:cs="Arial"/>
        </w:rPr>
      </w:pPr>
    </w:p>
    <w:p w14:paraId="60BA180D"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 xml:space="preserve">Purpose of the Module </w:t>
      </w:r>
    </w:p>
    <w:p w14:paraId="6D991192" w14:textId="77777777" w:rsidR="0083249C" w:rsidRPr="0083249C" w:rsidRDefault="0083249C" w:rsidP="0083249C">
      <w:pPr>
        <w:tabs>
          <w:tab w:val="left" w:pos="5387"/>
        </w:tabs>
        <w:spacing w:after="0" w:line="360" w:lineRule="auto"/>
        <w:contextualSpacing/>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The main focus of the learning in this knowledge module is to build an understanding of the functionalities of REST API and modularization and when to use them.</w:t>
      </w:r>
    </w:p>
    <w:p w14:paraId="24440853" w14:textId="77777777" w:rsidR="0083249C" w:rsidRPr="0083249C" w:rsidRDefault="0083249C" w:rsidP="0083249C">
      <w:pPr>
        <w:tabs>
          <w:tab w:val="left" w:pos="5387"/>
        </w:tabs>
        <w:spacing w:after="0" w:line="360" w:lineRule="auto"/>
        <w:contextualSpacing/>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The learning will enable learners to demonstrate an understanding of:</w:t>
      </w:r>
    </w:p>
    <w:p w14:paraId="48BC6B2A" w14:textId="5C0B01BC" w:rsidR="0083249C" w:rsidRPr="0083249C" w:rsidRDefault="0083249C" w:rsidP="0083249C">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KM-05-KT01: REST API (Application Programming Interface) for Java 50%</w:t>
      </w:r>
    </w:p>
    <w:p w14:paraId="5E39A36E" w14:textId="746F234A" w:rsidR="00A46A15" w:rsidRPr="0083249C" w:rsidRDefault="0083249C" w:rsidP="0083249C">
      <w:pPr>
        <w:pStyle w:val="ListParagraph"/>
        <w:numPr>
          <w:ilvl w:val="0"/>
          <w:numId w:val="11"/>
        </w:numPr>
        <w:tabs>
          <w:tab w:val="left" w:pos="5387"/>
        </w:tabs>
        <w:spacing w:after="0" w:line="360" w:lineRule="auto"/>
        <w:jc w:val="both"/>
        <w:rPr>
          <w:rFonts w:ascii="Arial" w:eastAsia="Times New Roman" w:hAnsi="Arial" w:cs="Arial"/>
          <w:kern w:val="0"/>
          <w:lang w:val="en-GB"/>
          <w14:ligatures w14:val="none"/>
        </w:rPr>
      </w:pPr>
      <w:r w:rsidRPr="0083249C">
        <w:rPr>
          <w:rFonts w:ascii="Arial" w:eastAsia="Times New Roman" w:hAnsi="Arial" w:cs="Arial"/>
          <w:kern w:val="0"/>
          <w:lang w:val="en-GB"/>
          <w14:ligatures w14:val="none"/>
        </w:rPr>
        <w:t>KM-05-KT02: Java Modularization 50%</w:t>
      </w:r>
    </w:p>
    <w:p w14:paraId="0E55AD54" w14:textId="77777777" w:rsidR="00A46A15" w:rsidRPr="00235988" w:rsidRDefault="00A46A15" w:rsidP="00235988">
      <w:pPr>
        <w:tabs>
          <w:tab w:val="left" w:pos="5387"/>
        </w:tabs>
        <w:spacing w:after="0" w:line="360" w:lineRule="auto"/>
        <w:ind w:left="720"/>
        <w:contextualSpacing/>
        <w:jc w:val="both"/>
        <w:rPr>
          <w:rFonts w:ascii="Arial" w:eastAsia="Times New Roman" w:hAnsi="Arial" w:cs="Arial"/>
          <w:kern w:val="0"/>
          <w:lang w:val="en-GB"/>
          <w14:ligatures w14:val="none"/>
        </w:rPr>
      </w:pPr>
    </w:p>
    <w:p w14:paraId="4B38C4CC" w14:textId="77777777" w:rsidR="00A46A15" w:rsidRPr="00A46A15" w:rsidRDefault="00A46A15" w:rsidP="00235988">
      <w:pPr>
        <w:tabs>
          <w:tab w:val="left" w:pos="5387"/>
        </w:tabs>
        <w:spacing w:after="0" w:line="360" w:lineRule="auto"/>
        <w:ind w:left="720"/>
        <w:contextualSpacing/>
        <w:jc w:val="both"/>
        <w:rPr>
          <w:rFonts w:ascii="Arial" w:eastAsia="Times New Roman" w:hAnsi="Arial" w:cs="Arial"/>
          <w:kern w:val="0"/>
          <w:lang w:val="en-GB"/>
          <w14:ligatures w14:val="none"/>
        </w:rPr>
      </w:pPr>
    </w:p>
    <w:p w14:paraId="04691BD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4F5E19D0"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Provider Accreditation Requirements for the Knowledge Module</w:t>
      </w:r>
    </w:p>
    <w:p w14:paraId="6538CBEB" w14:textId="77777777" w:rsid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 xml:space="preserve">Physical Requirements: </w:t>
      </w:r>
    </w:p>
    <w:p w14:paraId="2970A333" w14:textId="66BBC7A1" w:rsidR="00C34E8F" w:rsidRPr="00C34E8F" w:rsidRDefault="00C34E8F" w:rsidP="00C34E8F">
      <w:pPr>
        <w:pStyle w:val="ListParagraph"/>
        <w:numPr>
          <w:ilvl w:val="0"/>
          <w:numId w:val="6"/>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The provider must have lesson plans and structured learning material or provide learners with access to structured learning material that addresses all the topics in all the knowledge modules as well as the applied knowledge in the application.</w:t>
      </w:r>
    </w:p>
    <w:p w14:paraId="6131AFBF" w14:textId="6539D900" w:rsidR="00C34E8F" w:rsidRPr="00C34E8F" w:rsidRDefault="00C34E8F" w:rsidP="00C34E8F">
      <w:pPr>
        <w:pStyle w:val="ListParagraph"/>
        <w:numPr>
          <w:ilvl w:val="0"/>
          <w:numId w:val="6"/>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QCTO/ MICT SETA requirements</w:t>
      </w:r>
    </w:p>
    <w:p w14:paraId="041CB4E8" w14:textId="77777777" w:rsidR="00C34E8F" w:rsidRDefault="00C34E8F" w:rsidP="00C34E8F">
      <w:pPr>
        <w:spacing w:after="0" w:line="360" w:lineRule="auto"/>
        <w:jc w:val="both"/>
        <w:rPr>
          <w:rFonts w:ascii="Arial" w:eastAsia="Times New Roman" w:hAnsi="Arial" w:cs="Arial"/>
          <w:b/>
          <w:bCs/>
          <w:kern w:val="0"/>
          <w:lang w:val="en-GB"/>
          <w14:ligatures w14:val="none"/>
        </w:rPr>
      </w:pPr>
    </w:p>
    <w:p w14:paraId="65C2FED3" w14:textId="222F1A9D" w:rsid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 xml:space="preserve">Human Resource Requirements: </w:t>
      </w:r>
    </w:p>
    <w:p w14:paraId="36AC8A21" w14:textId="7B18B882"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 xml:space="preserve">Qualification of lecturer (SME): </w:t>
      </w:r>
    </w:p>
    <w:p w14:paraId="6F61C0BA" w14:textId="346C4EA7"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 xml:space="preserve">NQF 5 qualified in industry recognised qualifications with 1 year experience in the IT industry o Cybersecurity vendor certification </w:t>
      </w:r>
    </w:p>
    <w:p w14:paraId="4A301285" w14:textId="58708316" w:rsidR="00C34E8F" w:rsidRPr="00C34E8F" w:rsidRDefault="00C34E8F" w:rsidP="00C34E8F">
      <w:pPr>
        <w:pStyle w:val="ListParagraph"/>
        <w:numPr>
          <w:ilvl w:val="0"/>
          <w:numId w:val="5"/>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Assessors and moderators: accredited by the MICT SETA</w:t>
      </w:r>
    </w:p>
    <w:p w14:paraId="6D0D8BA8" w14:textId="77777777" w:rsidR="00C34E8F" w:rsidRDefault="00C34E8F" w:rsidP="00C34E8F">
      <w:pPr>
        <w:spacing w:after="0" w:line="360" w:lineRule="auto"/>
        <w:jc w:val="both"/>
        <w:rPr>
          <w:rFonts w:ascii="Arial" w:eastAsia="Times New Roman" w:hAnsi="Arial" w:cs="Arial"/>
          <w:b/>
          <w:bCs/>
          <w:kern w:val="0"/>
          <w:lang w:val="en-GB"/>
          <w14:ligatures w14:val="none"/>
        </w:rPr>
      </w:pPr>
    </w:p>
    <w:p w14:paraId="314353E1" w14:textId="69FB698F" w:rsidR="00C34E8F" w:rsidRP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Legal Requirements:</w:t>
      </w:r>
    </w:p>
    <w:p w14:paraId="7EF5B73A" w14:textId="000A6894" w:rsidR="00C34E8F" w:rsidRPr="00C34E8F" w:rsidRDefault="00C34E8F" w:rsidP="00C34E8F">
      <w:pPr>
        <w:pStyle w:val="ListParagraph"/>
        <w:numPr>
          <w:ilvl w:val="0"/>
          <w:numId w:val="1"/>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Legal (product) licences to use the software for learning and training</w:t>
      </w:r>
    </w:p>
    <w:p w14:paraId="338319C4" w14:textId="1B688F59" w:rsidR="00C34E8F" w:rsidRPr="00C34E8F" w:rsidRDefault="00C34E8F" w:rsidP="00C34E8F">
      <w:pPr>
        <w:pStyle w:val="ListParagraph"/>
        <w:numPr>
          <w:ilvl w:val="0"/>
          <w:numId w:val="1"/>
        </w:numPr>
        <w:spacing w:after="0" w:line="360" w:lineRule="auto"/>
        <w:jc w:val="both"/>
        <w:rPr>
          <w:rFonts w:ascii="Arial" w:eastAsia="Times New Roman" w:hAnsi="Arial" w:cs="Arial"/>
          <w:kern w:val="0"/>
          <w:lang w:val="en-GB"/>
          <w14:ligatures w14:val="none"/>
        </w:rPr>
      </w:pPr>
      <w:r w:rsidRPr="00C34E8F">
        <w:rPr>
          <w:rFonts w:ascii="Arial" w:eastAsia="Times New Roman" w:hAnsi="Arial" w:cs="Arial"/>
          <w:kern w:val="0"/>
          <w:lang w:val="en-GB"/>
          <w14:ligatures w14:val="none"/>
        </w:rPr>
        <w:t>OHS compliance certificate</w:t>
      </w:r>
    </w:p>
    <w:p w14:paraId="47804B0B" w14:textId="4EF3D4EE" w:rsidR="00C34E8F" w:rsidRPr="00C34E8F" w:rsidRDefault="00C34E8F" w:rsidP="00C34E8F">
      <w:pPr>
        <w:spacing w:after="0" w:line="360" w:lineRule="auto"/>
        <w:jc w:val="both"/>
        <w:rPr>
          <w:rFonts w:ascii="Arial" w:eastAsia="Times New Roman" w:hAnsi="Arial" w:cs="Arial"/>
          <w:b/>
          <w:bCs/>
          <w:kern w:val="0"/>
          <w:lang w:val="en-GB"/>
          <w14:ligatures w14:val="none"/>
        </w:rPr>
      </w:pPr>
      <w:r w:rsidRPr="00C34E8F">
        <w:rPr>
          <w:rFonts w:ascii="Arial" w:eastAsia="Times New Roman" w:hAnsi="Arial" w:cs="Arial"/>
          <w:b/>
          <w:bCs/>
          <w:kern w:val="0"/>
          <w:lang w:val="en-GB"/>
          <w14:ligatures w14:val="none"/>
        </w:rPr>
        <w:t>Exemptions</w:t>
      </w:r>
    </w:p>
    <w:p w14:paraId="1F98DB6A" w14:textId="4D9F4C19" w:rsidR="00A46A15" w:rsidRPr="00C34E8F" w:rsidRDefault="00C34E8F" w:rsidP="00C34E8F">
      <w:pPr>
        <w:pStyle w:val="ListParagraph"/>
        <w:numPr>
          <w:ilvl w:val="0"/>
          <w:numId w:val="4"/>
        </w:numPr>
        <w:spacing w:after="0" w:line="360" w:lineRule="auto"/>
        <w:jc w:val="both"/>
        <w:rPr>
          <w:rFonts w:ascii="Arial" w:eastAsia="Times New Roman" w:hAnsi="Arial" w:cs="Arial"/>
          <w:kern w:val="0"/>
          <w14:ligatures w14:val="none"/>
        </w:rPr>
      </w:pPr>
      <w:r w:rsidRPr="00C34E8F">
        <w:rPr>
          <w:rFonts w:ascii="Arial" w:eastAsia="Times New Roman" w:hAnsi="Arial" w:cs="Arial"/>
          <w:kern w:val="0"/>
          <w:lang w:val="en-GB"/>
          <w14:ligatures w14:val="none"/>
        </w:rPr>
        <w:t>RPL based</w:t>
      </w:r>
    </w:p>
    <w:p w14:paraId="053AC33B" w14:textId="77777777" w:rsidR="00C34E8F" w:rsidRDefault="00C34E8F" w:rsidP="00C34E8F">
      <w:pPr>
        <w:spacing w:after="0" w:line="360" w:lineRule="auto"/>
        <w:jc w:val="both"/>
        <w:rPr>
          <w:rFonts w:ascii="Arial" w:eastAsia="Times New Roman" w:hAnsi="Arial" w:cs="Arial"/>
          <w:kern w:val="0"/>
          <w14:ligatures w14:val="none"/>
        </w:rPr>
      </w:pPr>
    </w:p>
    <w:p w14:paraId="20B28122" w14:textId="77777777" w:rsidR="00C34E8F" w:rsidRPr="00A46A15" w:rsidRDefault="00C34E8F" w:rsidP="00C34E8F">
      <w:pPr>
        <w:spacing w:after="0" w:line="360" w:lineRule="auto"/>
        <w:jc w:val="both"/>
        <w:rPr>
          <w:rFonts w:ascii="Arial" w:eastAsia="Times New Roman" w:hAnsi="Arial" w:cs="Arial"/>
          <w:kern w:val="0"/>
          <w14:ligatures w14:val="none"/>
        </w:rPr>
      </w:pPr>
    </w:p>
    <w:p w14:paraId="46262AE7" w14:textId="77777777" w:rsidR="00A46A15" w:rsidRPr="00A46A15" w:rsidRDefault="00A46A15" w:rsidP="00C34E8F">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lastRenderedPageBreak/>
        <w:t>Venue, Date and Time:</w:t>
      </w:r>
    </w:p>
    <w:p w14:paraId="1ED45019" w14:textId="6130C3FA" w:rsidR="00A46A15" w:rsidRPr="00235988" w:rsidRDefault="00A46A15" w:rsidP="00235988">
      <w:pPr>
        <w:spacing w:after="0" w:line="360" w:lineRule="auto"/>
        <w:jc w:val="both"/>
        <w:rPr>
          <w:rFonts w:ascii="Arial" w:eastAsia="Times New Roman" w:hAnsi="Arial" w:cs="Arial"/>
          <w:kern w:val="0"/>
          <w:lang w:val="en-GB"/>
          <w14:ligatures w14:val="none"/>
        </w:rPr>
      </w:pPr>
      <w:r w:rsidRPr="00A46A15">
        <w:rPr>
          <w:rFonts w:ascii="Arial" w:eastAsia="Times New Roman" w:hAnsi="Arial" w:cs="Arial"/>
          <w:kern w:val="0"/>
          <w:lang w:val="en-GB"/>
          <w14:ligatures w14:val="none"/>
        </w:rPr>
        <w:t>Consult your facilitator should there be any changes to the venue, date and/or time.Refer to your timetable.</w:t>
      </w:r>
    </w:p>
    <w:p w14:paraId="522EAA68" w14:textId="77777777" w:rsidR="00A46A15" w:rsidRPr="00235988" w:rsidRDefault="00A46A15" w:rsidP="00235988">
      <w:pPr>
        <w:tabs>
          <w:tab w:val="left" w:pos="5387"/>
        </w:tabs>
        <w:spacing w:after="0" w:line="360" w:lineRule="auto"/>
        <w:jc w:val="both"/>
        <w:rPr>
          <w:rFonts w:ascii="Arial" w:eastAsia="Times New Roman" w:hAnsi="Arial" w:cs="Arial"/>
          <w:kern w:val="0"/>
          <w:lang w:val="en-GB"/>
          <w14:ligatures w14:val="none"/>
        </w:rPr>
      </w:pPr>
    </w:p>
    <w:p w14:paraId="7CA8577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5211948A" w14:textId="77777777" w:rsidR="00A46A15" w:rsidRPr="00A46A15" w:rsidRDefault="00A46A15" w:rsidP="00235988">
      <w:pPr>
        <w:pBdr>
          <w:bottom w:val="thinThickSmallGap" w:sz="24" w:space="1" w:color="auto"/>
        </w:pBdr>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Assessments</w:t>
      </w:r>
    </w:p>
    <w:p w14:paraId="077C5A96"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bCs/>
          <w:kern w:val="0"/>
          <w:lang w:val="en-GB"/>
          <w14:ligatures w14:val="none"/>
        </w:rPr>
        <w:t>Integrated Formative Assessment:</w:t>
      </w:r>
      <w:r w:rsidRPr="00A46A15">
        <w:rPr>
          <w:rFonts w:ascii="Arial" w:eastAsia="Times New Roman" w:hAnsi="Arial" w:cs="Arial"/>
          <w:bCs/>
          <w:kern w:val="0"/>
          <w:lang w:val="en-GB"/>
          <w14:ligatures w14:val="none"/>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48ABE7E9"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5ECB110"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kern w:val="0"/>
          <w:lang w:val="en-GB"/>
          <w14:ligatures w14:val="none"/>
        </w:rPr>
        <w:t>Integrated Summative Assessment</w:t>
      </w:r>
      <w:r w:rsidRPr="00A46A15">
        <w:rPr>
          <w:rFonts w:ascii="Arial" w:eastAsia="Times New Roman" w:hAnsi="Arial" w:cs="Arial"/>
          <w:bCs/>
          <w:kern w:val="0"/>
          <w:lang w:val="en-GB"/>
          <w14:ligatures w14:val="none"/>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3EC0DA3"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2AA046F4" w14:textId="77777777" w:rsid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AFCEE13" w14:textId="77777777" w:rsidR="0052549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6264F4E4" w14:textId="77777777" w:rsidR="00525498" w:rsidRPr="0023598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1C2CED4E" w14:textId="7A0DFE24" w:rsidR="00A46A15" w:rsidRPr="00235988" w:rsidRDefault="00525498"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0EDA4F41"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A Java Programmer will be able to implement solutions to solve real-life problems in an efficient manner, applying a knowledge and</w:t>
      </w:r>
      <w:r>
        <w:rPr>
          <w:rFonts w:ascii="Arial" w:eastAsia="Times New Roman" w:hAnsi="Arial" w:cs="Arial"/>
          <w:bCs/>
          <w:kern w:val="0"/>
          <w:lang w:val="en-GB"/>
          <w14:ligatures w14:val="none"/>
        </w:rPr>
        <w:t xml:space="preserve"> </w:t>
      </w:r>
      <w:r w:rsidRPr="00AE3D46">
        <w:rPr>
          <w:rFonts w:ascii="Arial" w:eastAsia="Times New Roman" w:hAnsi="Arial" w:cs="Arial"/>
          <w:bCs/>
          <w:kern w:val="0"/>
          <w:lang w:val="en-GB"/>
          <w14:ligatures w14:val="none"/>
        </w:rPr>
        <w:t xml:space="preserve">understanding of the principles of programming with Java and applicable tools. Tasks that the learner will be able to know, do and understand after achievement of the skills programme include: </w:t>
      </w:r>
    </w:p>
    <w:p w14:paraId="46C2E613" w14:textId="2A031570" w:rsidR="00AE3D46" w:rsidRPr="00AE3D46" w:rsidRDefault="00AE3D46" w:rsidP="00AE3D46">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Create well-written and readable Java programs, using a disciplined coding style, including documentation and indentation standards. </w:t>
      </w:r>
    </w:p>
    <w:p w14:paraId="02988BE0" w14:textId="0DE935D5" w:rsidR="00A46A15" w:rsidRPr="00AE3D46" w:rsidRDefault="00AE3D46" w:rsidP="00AE3D46">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Use Git functionalities for working collaboratively in a team and execute version control.</w:t>
      </w:r>
    </w:p>
    <w:p w14:paraId="313ACF3E" w14:textId="77777777" w:rsidR="00A46A15" w:rsidRDefault="00A46A15" w:rsidP="00235988">
      <w:pPr>
        <w:spacing w:line="360" w:lineRule="auto"/>
        <w:rPr>
          <w:rFonts w:ascii="Arial" w:hAnsi="Arial" w:cs="Arial"/>
        </w:rPr>
      </w:pPr>
    </w:p>
    <w:p w14:paraId="452F6A3C" w14:textId="77777777" w:rsidR="00AE3D46" w:rsidRDefault="00AE3D46" w:rsidP="00235988">
      <w:pPr>
        <w:spacing w:line="360" w:lineRule="auto"/>
        <w:rPr>
          <w:rFonts w:ascii="Arial" w:hAnsi="Arial" w:cs="Arial"/>
        </w:rPr>
      </w:pPr>
    </w:p>
    <w:p w14:paraId="19F34E75" w14:textId="77777777" w:rsidR="00AE3D46" w:rsidRDefault="00AE3D46" w:rsidP="00235988">
      <w:pPr>
        <w:spacing w:line="360" w:lineRule="auto"/>
        <w:rPr>
          <w:rFonts w:ascii="Arial" w:hAnsi="Arial" w:cs="Arial"/>
        </w:rPr>
      </w:pPr>
    </w:p>
    <w:p w14:paraId="274B7C4D" w14:textId="77777777" w:rsidR="00AE3D46" w:rsidRDefault="00AE3D46" w:rsidP="00235988">
      <w:pPr>
        <w:spacing w:line="360" w:lineRule="auto"/>
        <w:rPr>
          <w:rFonts w:ascii="Arial" w:hAnsi="Arial" w:cs="Arial"/>
        </w:rPr>
      </w:pPr>
    </w:p>
    <w:p w14:paraId="29429EFB" w14:textId="77777777" w:rsidR="00AE3D46" w:rsidRDefault="00AE3D46" w:rsidP="00235988">
      <w:pPr>
        <w:spacing w:line="360" w:lineRule="auto"/>
        <w:rPr>
          <w:rFonts w:ascii="Arial" w:hAnsi="Arial" w:cs="Arial"/>
        </w:rPr>
      </w:pPr>
    </w:p>
    <w:p w14:paraId="5CBA9288" w14:textId="77777777" w:rsidR="00AE3D46" w:rsidRPr="00235988" w:rsidRDefault="00AE3D46" w:rsidP="00235988">
      <w:pPr>
        <w:spacing w:line="360" w:lineRule="auto"/>
        <w:rPr>
          <w:rFonts w:ascii="Arial" w:hAnsi="Arial" w:cs="Arial"/>
        </w:rPr>
      </w:pPr>
    </w:p>
    <w:p w14:paraId="382D4036" w14:textId="4F7B5A89" w:rsidR="00A46A15" w:rsidRPr="00AE3D46" w:rsidRDefault="00AE3D46" w:rsidP="00AE3D46">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Skills Programme Rationale</w:t>
      </w:r>
    </w:p>
    <w:p w14:paraId="5E70BC39" w14:textId="77777777" w:rsidR="00AE3D46"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Realising the importance and future impact of the Fourth Industrial Revolution (4IR) on the economy of South Africa and its competitiveness, the Minister of Communications gazetted the Presidential Commission on the Fourth Industrial Revolution (PC4IR) on 9 April 2019. By March 2020 this Commission delivered a report with wide ranging recommendations for Human Capital Development that will drive the 4IR forward. It clearly indicated the speed at which companies will have to invest in big data analysis, web-enabled market investment and the use of cloud computing and machine learning.</w:t>
      </w:r>
    </w:p>
    <w:p w14:paraId="01DC1A4E" w14:textId="7C944039" w:rsidR="00A91DC0"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 xml:space="preserve"> Software development is central to these initiatives. Software developers are the creative minds behind computer programs. Some develop the applications that allow people to do specific tasks on a computer or another device. Others develop the underlying systems that run the devices or that control networks. The software developer is the important cog in designing advanced computerised technologies. South Africa has a scarcity of software developers and there is a clear need for a qualification focusing specifically on the training and education of software developers.</w:t>
      </w:r>
    </w:p>
    <w:p w14:paraId="49255196" w14:textId="77777777" w:rsidR="00AE3D46"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p>
    <w:p w14:paraId="1E8F366B" w14:textId="77777777" w:rsidR="00AE3D46" w:rsidRPr="00A46A15" w:rsidRDefault="00AE3D46" w:rsidP="00525498">
      <w:pPr>
        <w:tabs>
          <w:tab w:val="left" w:pos="5387"/>
        </w:tabs>
        <w:spacing w:after="0" w:line="360" w:lineRule="auto"/>
        <w:contextualSpacing/>
        <w:jc w:val="both"/>
        <w:rPr>
          <w:rFonts w:ascii="Arial" w:eastAsia="Times New Roman" w:hAnsi="Arial" w:cs="Arial"/>
          <w:kern w:val="0"/>
          <w:lang w:val="en-GB"/>
          <w14:ligatures w14:val="none"/>
        </w:rPr>
      </w:pPr>
    </w:p>
    <w:p w14:paraId="73E9C86F" w14:textId="429EFFC2" w:rsidR="00A91DC0" w:rsidRPr="00A46A15" w:rsidRDefault="00525498" w:rsidP="00A91DC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Entry Requirements</w:t>
      </w:r>
    </w:p>
    <w:p w14:paraId="0A931707" w14:textId="77777777" w:rsidR="00AE3D46" w:rsidRDefault="00AE3D46" w:rsidP="00A91DC0">
      <w:pPr>
        <w:tabs>
          <w:tab w:val="left" w:pos="5387"/>
        </w:tabs>
        <w:spacing w:after="0" w:line="360" w:lineRule="auto"/>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Grade 11 with Maths Lit and English.</w:t>
      </w:r>
    </w:p>
    <w:p w14:paraId="6ABB4552" w14:textId="53DAC3B7" w:rsidR="00A91DC0" w:rsidRPr="00A46A15" w:rsidRDefault="00AE3D46" w:rsidP="00A91DC0">
      <w:pPr>
        <w:tabs>
          <w:tab w:val="left" w:pos="5387"/>
        </w:tabs>
        <w:spacing w:after="0" w:line="360" w:lineRule="auto"/>
        <w:jc w:val="both"/>
        <w:rPr>
          <w:rFonts w:ascii="Arial" w:eastAsia="Times New Roman" w:hAnsi="Arial" w:cs="Arial"/>
          <w:kern w:val="0"/>
          <w:lang w:val="en-GB"/>
          <w14:ligatures w14:val="none"/>
        </w:rPr>
      </w:pPr>
      <w:r w:rsidRPr="00AE3D46">
        <w:rPr>
          <w:rFonts w:ascii="Arial" w:eastAsia="Times New Roman" w:hAnsi="Arial" w:cs="Arial"/>
          <w:kern w:val="0"/>
          <w:lang w:val="en-GB"/>
          <w14:ligatures w14:val="none"/>
        </w:rPr>
        <w:t>Access to equipment, internet connectivity and how to work remotely</w:t>
      </w:r>
    </w:p>
    <w:p w14:paraId="2D5F3ED2" w14:textId="77777777" w:rsidR="00A91DC0" w:rsidRDefault="00A91DC0" w:rsidP="00A91DC0">
      <w:pPr>
        <w:tabs>
          <w:tab w:val="left" w:pos="5387"/>
        </w:tabs>
        <w:spacing w:after="0" w:line="360" w:lineRule="auto"/>
        <w:jc w:val="both"/>
        <w:rPr>
          <w:rFonts w:ascii="Arial" w:eastAsia="Times New Roman" w:hAnsi="Arial" w:cs="Arial"/>
          <w:b/>
          <w:kern w:val="0"/>
          <w:lang w:val="en-GB"/>
          <w14:ligatures w14:val="none"/>
        </w:rPr>
      </w:pPr>
    </w:p>
    <w:p w14:paraId="39F9C493" w14:textId="77777777" w:rsidR="00A91DC0" w:rsidRPr="00A46A15" w:rsidRDefault="00A91DC0" w:rsidP="00A91DC0">
      <w:pPr>
        <w:tabs>
          <w:tab w:val="left" w:pos="5387"/>
        </w:tabs>
        <w:spacing w:after="0" w:line="360" w:lineRule="auto"/>
        <w:jc w:val="both"/>
        <w:rPr>
          <w:rFonts w:ascii="Arial" w:eastAsia="Times New Roman" w:hAnsi="Arial" w:cs="Arial"/>
          <w:b/>
          <w:kern w:val="0"/>
          <w:lang w:val="en-GB"/>
          <w14:ligatures w14:val="none"/>
        </w:rPr>
      </w:pPr>
    </w:p>
    <w:p w14:paraId="6709E1FD" w14:textId="77777777" w:rsidR="00A91DC0" w:rsidRDefault="00A91DC0" w:rsidP="00235988">
      <w:pPr>
        <w:spacing w:line="360" w:lineRule="auto"/>
        <w:rPr>
          <w:rFonts w:ascii="Arial" w:hAnsi="Arial" w:cs="Arial"/>
        </w:rPr>
      </w:pPr>
    </w:p>
    <w:p w14:paraId="172BAEC3" w14:textId="77777777" w:rsidR="00A91DC0" w:rsidRDefault="00A91DC0" w:rsidP="00235988">
      <w:pPr>
        <w:spacing w:line="360" w:lineRule="auto"/>
        <w:rPr>
          <w:rFonts w:ascii="Arial" w:hAnsi="Arial" w:cs="Arial"/>
        </w:rPr>
      </w:pPr>
    </w:p>
    <w:p w14:paraId="4522B01E" w14:textId="77777777" w:rsidR="00AE3D46" w:rsidRDefault="00AE3D46" w:rsidP="00235988">
      <w:pPr>
        <w:spacing w:line="360" w:lineRule="auto"/>
        <w:rPr>
          <w:rFonts w:ascii="Arial" w:hAnsi="Arial" w:cs="Arial"/>
        </w:rPr>
      </w:pPr>
    </w:p>
    <w:p w14:paraId="35D521CD" w14:textId="77777777" w:rsidR="00AE3D46" w:rsidRDefault="00AE3D46" w:rsidP="00235988">
      <w:pPr>
        <w:spacing w:line="360" w:lineRule="auto"/>
        <w:rPr>
          <w:rFonts w:ascii="Arial" w:hAnsi="Arial" w:cs="Arial"/>
        </w:rPr>
      </w:pPr>
    </w:p>
    <w:p w14:paraId="2D444DA2" w14:textId="77777777" w:rsidR="00AE3D46" w:rsidRDefault="00AE3D46" w:rsidP="00235988">
      <w:pPr>
        <w:spacing w:line="360" w:lineRule="auto"/>
        <w:rPr>
          <w:rFonts w:ascii="Arial" w:hAnsi="Arial" w:cs="Arial"/>
        </w:rPr>
      </w:pPr>
    </w:p>
    <w:p w14:paraId="641FB582" w14:textId="77777777" w:rsidR="00AE3D46" w:rsidRDefault="00AE3D46" w:rsidP="00235988">
      <w:pPr>
        <w:spacing w:line="360" w:lineRule="auto"/>
        <w:rPr>
          <w:rFonts w:ascii="Arial" w:hAnsi="Arial" w:cs="Arial"/>
        </w:rPr>
      </w:pPr>
    </w:p>
    <w:p w14:paraId="536556AC" w14:textId="77777777" w:rsidR="00AE3D46" w:rsidRDefault="00AE3D46" w:rsidP="00235988">
      <w:pPr>
        <w:spacing w:line="360" w:lineRule="auto"/>
        <w:rPr>
          <w:rFonts w:ascii="Arial" w:hAnsi="Arial" w:cs="Arial"/>
        </w:rPr>
      </w:pPr>
    </w:p>
    <w:p w14:paraId="2CE97A0B" w14:textId="77777777" w:rsidR="00AE3D46" w:rsidRPr="00235988" w:rsidRDefault="00AE3D46" w:rsidP="00235988">
      <w:pPr>
        <w:spacing w:line="360" w:lineRule="auto"/>
        <w:rPr>
          <w:rFonts w:ascii="Arial" w:hAnsi="Arial" w:cs="Arial"/>
        </w:rPr>
      </w:pPr>
    </w:p>
    <w:p w14:paraId="35FF3F52"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537B748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409A9A5" w14:textId="668AA245" w:rsidR="00A46A15" w:rsidRPr="00235988"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EXIT LEVEL OUTCOMES</w:t>
      </w:r>
    </w:p>
    <w:p w14:paraId="460DC401"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74D6C0DE" w14:textId="00793C5F"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1 </w:t>
      </w:r>
    </w:p>
    <w:p w14:paraId="60B3397A"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Describe the basics of Java Programming </w:t>
      </w:r>
    </w:p>
    <w:p w14:paraId="0A976BF5" w14:textId="6DB1FFE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37960EB2" w14:textId="049DDAB8"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The fundamentals of the Java programming language are explained. </w:t>
      </w:r>
    </w:p>
    <w:p w14:paraId="65580BCA" w14:textId="6C79E5FF"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The basic concepts and methods of object-oriented programming and object-oriented design are described. </w:t>
      </w:r>
    </w:p>
    <w:p w14:paraId="3EDE1B52" w14:textId="589BDF35" w:rsidR="00AE3D46" w:rsidRPr="00AE3D46" w:rsidRDefault="00AE3D46" w:rsidP="00AE3D46">
      <w:pPr>
        <w:pStyle w:val="ListParagraph"/>
        <w:numPr>
          <w:ilvl w:val="0"/>
          <w:numId w:val="8"/>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The development life-cycle as a means of creating applications is described.</w:t>
      </w:r>
    </w:p>
    <w:p w14:paraId="5A469C06"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2B7BD5A2" w14:textId="6BA5FF78"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2 </w:t>
      </w:r>
    </w:p>
    <w:p w14:paraId="5ABC403C"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Programme effectively using Java frameworks and functionalities </w:t>
      </w:r>
    </w:p>
    <w:p w14:paraId="5716319E"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36FCFAE6" w14:textId="77777777"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Java syntax is demonstrated, using the Java API. </w:t>
      </w:r>
    </w:p>
    <w:p w14:paraId="2E4248C1" w14:textId="03B97CF3"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Well-written and readable Java programs are created, using a disciplined coding style, including documentation and indentation standards. </w:t>
      </w:r>
    </w:p>
    <w:p w14:paraId="24D186B2" w14:textId="7D8F27D2" w:rsidR="00AE3D46" w:rsidRPr="00AE3D46" w:rsidRDefault="00AE3D46" w:rsidP="00AE3D46">
      <w:pPr>
        <w:pStyle w:val="ListParagraph"/>
        <w:numPr>
          <w:ilvl w:val="0"/>
          <w:numId w:val="9"/>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Problems with application development are addressed by troubleshooting. </w:t>
      </w:r>
    </w:p>
    <w:p w14:paraId="553BA140" w14:textId="77777777" w:rsidR="00AE3D46" w:rsidRDefault="00AE3D46" w:rsidP="00AE3D46">
      <w:pPr>
        <w:tabs>
          <w:tab w:val="left" w:pos="5387"/>
        </w:tabs>
        <w:spacing w:after="0" w:line="360" w:lineRule="auto"/>
        <w:jc w:val="both"/>
        <w:rPr>
          <w:rFonts w:ascii="Arial" w:eastAsia="Times New Roman" w:hAnsi="Arial" w:cs="Arial"/>
          <w:b/>
          <w:kern w:val="0"/>
          <w:lang w:val="en-GB"/>
          <w14:ligatures w14:val="none"/>
        </w:rPr>
      </w:pPr>
    </w:p>
    <w:p w14:paraId="6599EF85" w14:textId="36116AD1" w:rsidR="00AE3D46" w:rsidRPr="00AE3D46" w:rsidRDefault="00AE3D46" w:rsidP="00AE3D46">
      <w:pPr>
        <w:tabs>
          <w:tab w:val="left" w:pos="5387"/>
        </w:tabs>
        <w:spacing w:after="0" w:line="360" w:lineRule="auto"/>
        <w:jc w:val="both"/>
        <w:rPr>
          <w:rFonts w:ascii="Arial" w:eastAsia="Times New Roman" w:hAnsi="Arial" w:cs="Arial"/>
          <w:b/>
          <w:kern w:val="0"/>
          <w:lang w:val="en-GB"/>
          <w14:ligatures w14:val="none"/>
        </w:rPr>
      </w:pPr>
      <w:r w:rsidRPr="00AE3D46">
        <w:rPr>
          <w:rFonts w:ascii="Arial" w:eastAsia="Times New Roman" w:hAnsi="Arial" w:cs="Arial"/>
          <w:b/>
          <w:kern w:val="0"/>
          <w:lang w:val="en-GB"/>
          <w14:ligatures w14:val="none"/>
        </w:rPr>
        <w:t xml:space="preserve">Exit Level Outcomes (ELO) 3 </w:t>
      </w:r>
    </w:p>
    <w:p w14:paraId="14117022"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Work collaboratively in a team using GitHub platform </w:t>
      </w:r>
    </w:p>
    <w:p w14:paraId="49584CAB" w14:textId="77777777" w:rsidR="00AE3D46" w:rsidRDefault="00AE3D46" w:rsidP="00AE3D46">
      <w:p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Associated Assessment Criteria (AACs) </w:t>
      </w:r>
    </w:p>
    <w:p w14:paraId="46261FB2" w14:textId="43FA0D2B" w:rsidR="00AE3D46"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An ability to work with GitHub is demonstrated. </w:t>
      </w:r>
    </w:p>
    <w:p w14:paraId="72E2747A" w14:textId="0A6F0E11" w:rsidR="00AE3D46"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 xml:space="preserve">Working in a team collaboratively is achieved by using GitHub. </w:t>
      </w:r>
    </w:p>
    <w:p w14:paraId="71BDED50" w14:textId="17D0ECB1" w:rsidR="00A46A15" w:rsidRPr="00AE3D46" w:rsidRDefault="00AE3D46" w:rsidP="00AE3D46">
      <w:pPr>
        <w:pStyle w:val="ListParagraph"/>
        <w:numPr>
          <w:ilvl w:val="0"/>
          <w:numId w:val="10"/>
        </w:numPr>
        <w:tabs>
          <w:tab w:val="left" w:pos="5387"/>
        </w:tabs>
        <w:spacing w:after="0" w:line="360" w:lineRule="auto"/>
        <w:jc w:val="both"/>
        <w:rPr>
          <w:rFonts w:ascii="Arial" w:eastAsia="Times New Roman" w:hAnsi="Arial" w:cs="Arial"/>
          <w:bCs/>
          <w:kern w:val="0"/>
          <w:lang w:val="en-GB"/>
          <w14:ligatures w14:val="none"/>
        </w:rPr>
      </w:pPr>
      <w:r w:rsidRPr="00AE3D46">
        <w:rPr>
          <w:rFonts w:ascii="Arial" w:eastAsia="Times New Roman" w:hAnsi="Arial" w:cs="Arial"/>
          <w:bCs/>
          <w:kern w:val="0"/>
          <w:lang w:val="en-GB"/>
          <w14:ligatures w14:val="none"/>
        </w:rPr>
        <w:t>Version control is exercised using GitHub. functionalities such as repositories, branches, commits and pull requests</w:t>
      </w:r>
    </w:p>
    <w:p w14:paraId="1E46161E" w14:textId="77777777" w:rsidR="00A46A15" w:rsidRPr="00235988" w:rsidRDefault="00A46A15" w:rsidP="00235988">
      <w:pPr>
        <w:spacing w:line="360" w:lineRule="auto"/>
        <w:rPr>
          <w:rFonts w:ascii="Arial" w:hAnsi="Arial" w:cs="Arial"/>
        </w:rPr>
      </w:pPr>
    </w:p>
    <w:p w14:paraId="3F8AF862" w14:textId="77777777" w:rsidR="00A46A15" w:rsidRPr="00235988" w:rsidRDefault="00A46A15" w:rsidP="00235988">
      <w:pPr>
        <w:spacing w:line="360" w:lineRule="auto"/>
        <w:rPr>
          <w:rFonts w:ascii="Arial" w:hAnsi="Arial" w:cs="Arial"/>
        </w:rPr>
      </w:pPr>
    </w:p>
    <w:p w14:paraId="0FA09E1D" w14:textId="77777777" w:rsidR="00A46A15" w:rsidRPr="00235988" w:rsidRDefault="00A46A15" w:rsidP="00235988">
      <w:pPr>
        <w:spacing w:line="360" w:lineRule="auto"/>
        <w:rPr>
          <w:rFonts w:ascii="Arial" w:hAnsi="Arial" w:cs="Arial"/>
        </w:rPr>
      </w:pPr>
    </w:p>
    <w:p w14:paraId="3591BA33" w14:textId="77777777" w:rsidR="00A46A15" w:rsidRPr="00235988" w:rsidRDefault="00A46A15" w:rsidP="00235988">
      <w:pPr>
        <w:spacing w:line="360" w:lineRule="auto"/>
        <w:rPr>
          <w:rFonts w:ascii="Arial" w:hAnsi="Arial" w:cs="Arial"/>
        </w:rPr>
      </w:pPr>
    </w:p>
    <w:p w14:paraId="67769DE6" w14:textId="77777777" w:rsidR="00A46A15" w:rsidRPr="00235988" w:rsidRDefault="00A46A15" w:rsidP="00235988">
      <w:pPr>
        <w:spacing w:line="360" w:lineRule="auto"/>
        <w:rPr>
          <w:rFonts w:ascii="Arial" w:hAnsi="Arial" w:cs="Arial"/>
        </w:rPr>
      </w:pPr>
    </w:p>
    <w:p w14:paraId="729343E7" w14:textId="77777777" w:rsidR="00A46A15" w:rsidRPr="00235988" w:rsidRDefault="00A46A15" w:rsidP="00235988">
      <w:pPr>
        <w:spacing w:line="360" w:lineRule="auto"/>
        <w:rPr>
          <w:rFonts w:ascii="Arial" w:hAnsi="Arial" w:cs="Arial"/>
        </w:rPr>
      </w:pPr>
    </w:p>
    <w:p w14:paraId="379ADB6D" w14:textId="77777777" w:rsidR="00A46A15" w:rsidRPr="00235988" w:rsidRDefault="00A46A15" w:rsidP="00235988">
      <w:pPr>
        <w:spacing w:line="360" w:lineRule="auto"/>
        <w:rPr>
          <w:rFonts w:ascii="Arial" w:hAnsi="Arial" w:cs="Arial"/>
        </w:rPr>
      </w:pPr>
    </w:p>
    <w:p w14:paraId="1CBF7688"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19975C0" w14:textId="0EE34BE2" w:rsidR="0083249C" w:rsidRPr="0083249C" w:rsidRDefault="00FB53CE" w:rsidP="0083249C">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Session 1:</w:t>
      </w:r>
      <w:r w:rsidR="0083249C" w:rsidRPr="0083249C">
        <w:t xml:space="preserve"> </w:t>
      </w:r>
      <w:r w:rsidR="0083249C" w:rsidRPr="0083249C">
        <w:rPr>
          <w:rFonts w:ascii="Arial" w:eastAsia="Times New Roman" w:hAnsi="Arial" w:cs="Arial"/>
          <w:b/>
          <w:kern w:val="0"/>
          <w:lang w:val="en-GB"/>
          <w14:ligatures w14:val="none"/>
        </w:rPr>
        <w:t>KM-05-KT01: REST API (Application Programming Interface) for Java</w:t>
      </w:r>
    </w:p>
    <w:p w14:paraId="753D649F" w14:textId="782AE629" w:rsidR="00972B57" w:rsidRPr="00972B57" w:rsidRDefault="0083249C" w:rsidP="00972B57">
      <w:pPr>
        <w:pStyle w:val="ListParagraph"/>
        <w:numPr>
          <w:ilvl w:val="0"/>
          <w:numId w:val="14"/>
        </w:numPr>
        <w:spacing w:line="360" w:lineRule="auto"/>
        <w:rPr>
          <w:rFonts w:ascii="Arial" w:hAnsi="Arial" w:cs="Arial"/>
          <w:b/>
          <w:bCs/>
        </w:rPr>
      </w:pPr>
      <w:r w:rsidRPr="00635FCD">
        <w:rPr>
          <w:rFonts w:ascii="Arial" w:hAnsi="Arial" w:cs="Arial"/>
          <w:b/>
          <w:bCs/>
        </w:rPr>
        <w:t xml:space="preserve">IAC0101 </w:t>
      </w:r>
      <w:r w:rsidR="00972B57">
        <w:rPr>
          <w:rFonts w:ascii="Arial" w:hAnsi="Arial" w:cs="Arial"/>
          <w:b/>
          <w:bCs/>
        </w:rPr>
        <w:t xml:space="preserve">Explain the </w:t>
      </w:r>
      <w:r w:rsidR="00972B57" w:rsidRPr="00972B57">
        <w:rPr>
          <w:rFonts w:ascii="Arial" w:hAnsi="Arial" w:cs="Arial"/>
          <w:b/>
          <w:bCs/>
          <w:lang w:val="en-US"/>
        </w:rPr>
        <w:t>understanding of REST</w:t>
      </w:r>
      <w:r w:rsidR="00972B57" w:rsidRPr="00972B57">
        <w:rPr>
          <w:rFonts w:ascii="Arial" w:hAnsi="Arial" w:cs="Arial"/>
          <w:b/>
          <w:bCs/>
          <w:lang w:val="en-US"/>
        </w:rPr>
        <w:t xml:space="preserve"> API - 10000 feet overview</w:t>
      </w:r>
    </w:p>
    <w:p w14:paraId="4F4A1C20" w14:textId="77777777" w:rsidR="00972B57" w:rsidRDefault="00972B57" w:rsidP="00972B57">
      <w:pPr>
        <w:spacing w:line="360" w:lineRule="auto"/>
        <w:rPr>
          <w:rFonts w:ascii="Arial" w:hAnsi="Arial" w:cs="Arial"/>
          <w:lang w:val="en-US"/>
        </w:rPr>
      </w:pPr>
      <w:r>
        <w:rPr>
          <w:rFonts w:ascii="Arial" w:hAnsi="Arial" w:cs="Arial"/>
          <w:noProof/>
          <w:lang w:val="en-US"/>
        </w:rPr>
        <w:t xml:space="preserve">     </w:t>
      </w:r>
      <w:r>
        <w:rPr>
          <w:rFonts w:ascii="Arial" w:hAnsi="Arial" w:cs="Arial"/>
          <w:noProof/>
          <w:lang w:val="en-US"/>
        </w:rPr>
        <w:drawing>
          <wp:inline distT="0" distB="0" distL="0" distR="0" wp14:anchorId="77AE15A5" wp14:editId="6C816209">
            <wp:extent cx="4437059" cy="2515476"/>
            <wp:effectExtent l="0" t="0" r="0" b="0"/>
            <wp:docPr id="395792140"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56764" cy="2526647"/>
                    </a:xfrm>
                    <a:prstGeom prst="rect">
                      <a:avLst/>
                    </a:prstGeom>
                    <a:noFill/>
                  </pic:spPr>
                </pic:pic>
              </a:graphicData>
            </a:graphic>
          </wp:inline>
        </w:drawing>
      </w:r>
    </w:p>
    <w:p w14:paraId="6925D4E9"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color w:val="FF0000"/>
          <w:lang w:val="en-US"/>
        </w:rPr>
        <w:t>Understanding REST API at a high level, often referred to as a "10,000 feet overview," involves grasping the fundamental concepts and principles behind RESTful architecture without delving into detailed technical specifics. Here's a high-level overview of REST API:</w:t>
      </w:r>
    </w:p>
    <w:p w14:paraId="6B65CDF3"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t>1. REST Defined:</w:t>
      </w:r>
    </w:p>
    <w:p w14:paraId="3B9AE547" w14:textId="77777777" w:rsidR="00972B57" w:rsidRPr="00972B57" w:rsidRDefault="00972B57" w:rsidP="00972B57">
      <w:pPr>
        <w:numPr>
          <w:ilvl w:val="0"/>
          <w:numId w:val="20"/>
        </w:numPr>
        <w:spacing w:line="360" w:lineRule="auto"/>
        <w:rPr>
          <w:rFonts w:ascii="Arial" w:hAnsi="Arial" w:cs="Arial"/>
          <w:color w:val="FF0000"/>
          <w:lang w:val="en-US"/>
        </w:rPr>
      </w:pPr>
      <w:r w:rsidRPr="00972B57">
        <w:rPr>
          <w:rFonts w:ascii="Arial" w:hAnsi="Arial" w:cs="Arial"/>
          <w:color w:val="FF0000"/>
          <w:lang w:val="en-US"/>
        </w:rPr>
        <w:t>REST stands for Representational State Transfer.</w:t>
      </w:r>
    </w:p>
    <w:p w14:paraId="405AB454" w14:textId="77777777" w:rsidR="00972B57" w:rsidRPr="00972B57" w:rsidRDefault="00972B57" w:rsidP="00972B57">
      <w:pPr>
        <w:numPr>
          <w:ilvl w:val="0"/>
          <w:numId w:val="20"/>
        </w:numPr>
        <w:spacing w:line="360" w:lineRule="auto"/>
        <w:rPr>
          <w:rFonts w:ascii="Arial" w:hAnsi="Arial" w:cs="Arial"/>
          <w:color w:val="FF0000"/>
          <w:lang w:val="en-US"/>
        </w:rPr>
      </w:pPr>
      <w:r w:rsidRPr="00972B57">
        <w:rPr>
          <w:rFonts w:ascii="Arial" w:hAnsi="Arial" w:cs="Arial"/>
          <w:color w:val="FF0000"/>
          <w:lang w:val="en-US"/>
        </w:rPr>
        <w:t>It is an architectural style for designing networked applications, emphasizing simplicity, scalability, and statelessness.</w:t>
      </w:r>
    </w:p>
    <w:p w14:paraId="72C4C4B1"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t>2. Resources:</w:t>
      </w:r>
    </w:p>
    <w:p w14:paraId="01BAB3C4" w14:textId="77777777" w:rsidR="00972B57" w:rsidRPr="00972B57" w:rsidRDefault="00972B57" w:rsidP="00972B57">
      <w:pPr>
        <w:numPr>
          <w:ilvl w:val="0"/>
          <w:numId w:val="21"/>
        </w:numPr>
        <w:spacing w:line="360" w:lineRule="auto"/>
        <w:rPr>
          <w:rFonts w:ascii="Arial" w:hAnsi="Arial" w:cs="Arial"/>
          <w:color w:val="FF0000"/>
          <w:lang w:val="en-US"/>
        </w:rPr>
      </w:pPr>
      <w:r w:rsidRPr="00972B57">
        <w:rPr>
          <w:rFonts w:ascii="Arial" w:hAnsi="Arial" w:cs="Arial"/>
          <w:color w:val="FF0000"/>
          <w:lang w:val="en-US"/>
        </w:rPr>
        <w:t>In REST, everything is considered a resource, which can be any piece of data or functionality.</w:t>
      </w:r>
    </w:p>
    <w:p w14:paraId="728F043F" w14:textId="77777777" w:rsidR="00972B57" w:rsidRPr="00972B57" w:rsidRDefault="00972B57" w:rsidP="00972B57">
      <w:pPr>
        <w:numPr>
          <w:ilvl w:val="0"/>
          <w:numId w:val="21"/>
        </w:numPr>
        <w:spacing w:line="360" w:lineRule="auto"/>
        <w:rPr>
          <w:rFonts w:ascii="Arial" w:hAnsi="Arial" w:cs="Arial"/>
          <w:color w:val="FF0000"/>
          <w:lang w:val="en-US"/>
        </w:rPr>
      </w:pPr>
      <w:r w:rsidRPr="00972B57">
        <w:rPr>
          <w:rFonts w:ascii="Arial" w:hAnsi="Arial" w:cs="Arial"/>
          <w:color w:val="FF0000"/>
          <w:lang w:val="en-US"/>
        </w:rPr>
        <w:t>Resources are identified by unique URIs (Uniform Resource Identifiers), which are analogous to URLs (Uniform Resource Locators).</w:t>
      </w:r>
    </w:p>
    <w:p w14:paraId="73A2DEDF"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t>3. HTTP Methods (Verbs):</w:t>
      </w:r>
    </w:p>
    <w:p w14:paraId="4A4CF6D7" w14:textId="77777777" w:rsidR="00972B57" w:rsidRPr="00972B57" w:rsidRDefault="00972B57" w:rsidP="00972B57">
      <w:pPr>
        <w:numPr>
          <w:ilvl w:val="0"/>
          <w:numId w:val="22"/>
        </w:numPr>
        <w:spacing w:line="360" w:lineRule="auto"/>
        <w:rPr>
          <w:rFonts w:ascii="Arial" w:hAnsi="Arial" w:cs="Arial"/>
          <w:color w:val="FF0000"/>
          <w:lang w:val="en-US"/>
        </w:rPr>
      </w:pPr>
      <w:r w:rsidRPr="00972B57">
        <w:rPr>
          <w:rFonts w:ascii="Arial" w:hAnsi="Arial" w:cs="Arial"/>
          <w:color w:val="FF0000"/>
          <w:lang w:val="en-US"/>
        </w:rPr>
        <w:t>REST uses standard HTTP methods (also known as HTTP verbs) to perform actions on resources.</w:t>
      </w:r>
    </w:p>
    <w:p w14:paraId="05A66A41" w14:textId="77777777" w:rsidR="00972B57" w:rsidRPr="00972B57" w:rsidRDefault="00972B57" w:rsidP="00972B57">
      <w:pPr>
        <w:numPr>
          <w:ilvl w:val="0"/>
          <w:numId w:val="22"/>
        </w:numPr>
        <w:spacing w:line="360" w:lineRule="auto"/>
        <w:rPr>
          <w:rFonts w:ascii="Arial" w:hAnsi="Arial" w:cs="Arial"/>
          <w:color w:val="FF0000"/>
          <w:lang w:val="en-US"/>
        </w:rPr>
      </w:pPr>
      <w:r w:rsidRPr="00972B57">
        <w:rPr>
          <w:rFonts w:ascii="Arial" w:hAnsi="Arial" w:cs="Arial"/>
          <w:color w:val="FF0000"/>
          <w:lang w:val="en-US"/>
        </w:rPr>
        <w:t>Common HTTP methods include GET (retrieve), POST (create), PUT (update), and DELETE (delete).</w:t>
      </w:r>
    </w:p>
    <w:p w14:paraId="5C46F26A"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lastRenderedPageBreak/>
        <w:t>4. Stateless:</w:t>
      </w:r>
    </w:p>
    <w:p w14:paraId="28CEAC31" w14:textId="77777777" w:rsidR="00972B57" w:rsidRPr="00972B57" w:rsidRDefault="00972B57" w:rsidP="00972B57">
      <w:pPr>
        <w:numPr>
          <w:ilvl w:val="0"/>
          <w:numId w:val="23"/>
        </w:numPr>
        <w:spacing w:line="360" w:lineRule="auto"/>
        <w:rPr>
          <w:rFonts w:ascii="Arial" w:hAnsi="Arial" w:cs="Arial"/>
          <w:color w:val="FF0000"/>
          <w:lang w:val="en-US"/>
        </w:rPr>
      </w:pPr>
      <w:r w:rsidRPr="00972B57">
        <w:rPr>
          <w:rFonts w:ascii="Arial" w:hAnsi="Arial" w:cs="Arial"/>
          <w:color w:val="FF0000"/>
          <w:lang w:val="en-US"/>
        </w:rPr>
        <w:t>RESTful systems are stateless, meaning each request from a client to the server must contain all the information needed to understand and process the request.</w:t>
      </w:r>
    </w:p>
    <w:p w14:paraId="1BB0ABEB" w14:textId="77777777" w:rsidR="00972B57" w:rsidRPr="00972B57" w:rsidRDefault="00972B57" w:rsidP="00972B57">
      <w:pPr>
        <w:numPr>
          <w:ilvl w:val="0"/>
          <w:numId w:val="23"/>
        </w:numPr>
        <w:spacing w:line="360" w:lineRule="auto"/>
        <w:rPr>
          <w:rFonts w:ascii="Arial" w:hAnsi="Arial" w:cs="Arial"/>
          <w:color w:val="FF0000"/>
          <w:lang w:val="en-US"/>
        </w:rPr>
      </w:pPr>
      <w:r w:rsidRPr="00972B57">
        <w:rPr>
          <w:rFonts w:ascii="Arial" w:hAnsi="Arial" w:cs="Arial"/>
          <w:color w:val="FF0000"/>
          <w:lang w:val="en-US"/>
        </w:rPr>
        <w:t>Servers do not store client state between requests.</w:t>
      </w:r>
    </w:p>
    <w:p w14:paraId="63C02139"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t>5. Representations:</w:t>
      </w:r>
    </w:p>
    <w:p w14:paraId="5CC77327" w14:textId="77777777" w:rsidR="00972B57" w:rsidRPr="00972B57" w:rsidRDefault="00972B57" w:rsidP="00972B57">
      <w:pPr>
        <w:numPr>
          <w:ilvl w:val="0"/>
          <w:numId w:val="24"/>
        </w:numPr>
        <w:spacing w:line="360" w:lineRule="auto"/>
        <w:rPr>
          <w:rFonts w:ascii="Arial" w:hAnsi="Arial" w:cs="Arial"/>
          <w:color w:val="FF0000"/>
          <w:lang w:val="en-US"/>
        </w:rPr>
      </w:pPr>
      <w:r w:rsidRPr="00972B57">
        <w:rPr>
          <w:rFonts w:ascii="Arial" w:hAnsi="Arial" w:cs="Arial"/>
          <w:color w:val="FF0000"/>
          <w:lang w:val="en-US"/>
        </w:rPr>
        <w:t>Resources can have multiple representations (e.g., JSON, XML) to accommodate various client preferences.</w:t>
      </w:r>
    </w:p>
    <w:p w14:paraId="6A998B23" w14:textId="77777777" w:rsidR="00972B57" w:rsidRPr="00972B57" w:rsidRDefault="00972B57" w:rsidP="00972B57">
      <w:pPr>
        <w:numPr>
          <w:ilvl w:val="0"/>
          <w:numId w:val="24"/>
        </w:numPr>
        <w:spacing w:line="360" w:lineRule="auto"/>
        <w:rPr>
          <w:rFonts w:ascii="Arial" w:hAnsi="Arial" w:cs="Arial"/>
          <w:color w:val="FF0000"/>
          <w:lang w:val="en-US"/>
        </w:rPr>
      </w:pPr>
      <w:r w:rsidRPr="00972B57">
        <w:rPr>
          <w:rFonts w:ascii="Arial" w:hAnsi="Arial" w:cs="Arial"/>
          <w:color w:val="FF0000"/>
          <w:lang w:val="en-US"/>
        </w:rPr>
        <w:t xml:space="preserve">Clients specify their preferred representation using the </w:t>
      </w:r>
      <w:r w:rsidRPr="00972B57">
        <w:rPr>
          <w:rFonts w:ascii="Arial" w:hAnsi="Arial" w:cs="Arial"/>
          <w:b/>
          <w:bCs/>
          <w:color w:val="FF0000"/>
          <w:lang w:val="en-US"/>
        </w:rPr>
        <w:t>Accept</w:t>
      </w:r>
      <w:r w:rsidRPr="00972B57">
        <w:rPr>
          <w:rFonts w:ascii="Arial" w:hAnsi="Arial" w:cs="Arial"/>
          <w:color w:val="FF0000"/>
          <w:lang w:val="en-US"/>
        </w:rPr>
        <w:t xml:space="preserve"> header in the request.</w:t>
      </w:r>
    </w:p>
    <w:p w14:paraId="1F7BB41B"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t>6. Uniform Interface:</w:t>
      </w:r>
    </w:p>
    <w:p w14:paraId="67B922FC" w14:textId="77777777" w:rsidR="00972B57" w:rsidRPr="00972B57" w:rsidRDefault="00972B57" w:rsidP="00972B57">
      <w:pPr>
        <w:numPr>
          <w:ilvl w:val="0"/>
          <w:numId w:val="25"/>
        </w:numPr>
        <w:spacing w:line="360" w:lineRule="auto"/>
        <w:rPr>
          <w:rFonts w:ascii="Arial" w:hAnsi="Arial" w:cs="Arial"/>
          <w:color w:val="FF0000"/>
          <w:lang w:val="en-US"/>
        </w:rPr>
      </w:pPr>
      <w:r w:rsidRPr="00972B57">
        <w:rPr>
          <w:rFonts w:ascii="Arial" w:hAnsi="Arial" w:cs="Arial"/>
          <w:color w:val="FF0000"/>
          <w:lang w:val="en-US"/>
        </w:rPr>
        <w:t>REST APIs provide a uniform and consistent interface for interacting with resources.</w:t>
      </w:r>
    </w:p>
    <w:p w14:paraId="447FF9B5" w14:textId="77777777" w:rsidR="00972B57" w:rsidRPr="00972B57" w:rsidRDefault="00972B57" w:rsidP="00972B57">
      <w:pPr>
        <w:numPr>
          <w:ilvl w:val="0"/>
          <w:numId w:val="25"/>
        </w:numPr>
        <w:spacing w:line="360" w:lineRule="auto"/>
        <w:rPr>
          <w:rFonts w:ascii="Arial" w:hAnsi="Arial" w:cs="Arial"/>
          <w:color w:val="FF0000"/>
          <w:lang w:val="en-US"/>
        </w:rPr>
      </w:pPr>
      <w:r w:rsidRPr="00972B57">
        <w:rPr>
          <w:rFonts w:ascii="Arial" w:hAnsi="Arial" w:cs="Arial"/>
          <w:color w:val="FF0000"/>
          <w:lang w:val="en-US"/>
        </w:rPr>
        <w:t>A standard set of operations, such as GET for retrieval and POST for creation, simplifies client interactions.</w:t>
      </w:r>
    </w:p>
    <w:p w14:paraId="7C9B7EA0"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t>7. Status Codes:</w:t>
      </w:r>
    </w:p>
    <w:p w14:paraId="7455B336" w14:textId="77777777" w:rsidR="00972B57" w:rsidRPr="00972B57" w:rsidRDefault="00972B57" w:rsidP="00972B57">
      <w:pPr>
        <w:numPr>
          <w:ilvl w:val="0"/>
          <w:numId w:val="26"/>
        </w:numPr>
        <w:spacing w:line="360" w:lineRule="auto"/>
        <w:rPr>
          <w:rFonts w:ascii="Arial" w:hAnsi="Arial" w:cs="Arial"/>
          <w:color w:val="FF0000"/>
          <w:lang w:val="en-US"/>
        </w:rPr>
      </w:pPr>
      <w:r w:rsidRPr="00972B57">
        <w:rPr>
          <w:rFonts w:ascii="Arial" w:hAnsi="Arial" w:cs="Arial"/>
          <w:color w:val="FF0000"/>
          <w:lang w:val="en-US"/>
        </w:rPr>
        <w:t>HTTP status codes indicate the outcome of a client's request. For example, 200 means OK, 201 means Created, and 404 means Not Found.</w:t>
      </w:r>
    </w:p>
    <w:p w14:paraId="16C91ED3" w14:textId="77777777" w:rsidR="00972B57" w:rsidRPr="00972B57" w:rsidRDefault="00972B57" w:rsidP="00972B57">
      <w:pPr>
        <w:numPr>
          <w:ilvl w:val="0"/>
          <w:numId w:val="26"/>
        </w:numPr>
        <w:spacing w:line="360" w:lineRule="auto"/>
        <w:rPr>
          <w:rFonts w:ascii="Arial" w:hAnsi="Arial" w:cs="Arial"/>
          <w:color w:val="FF0000"/>
          <w:lang w:val="en-US"/>
        </w:rPr>
      </w:pPr>
      <w:r w:rsidRPr="00972B57">
        <w:rPr>
          <w:rFonts w:ascii="Arial" w:hAnsi="Arial" w:cs="Arial"/>
          <w:color w:val="FF0000"/>
          <w:lang w:val="en-US"/>
        </w:rPr>
        <w:t>Status codes help clients understand the result of their actions.</w:t>
      </w:r>
    </w:p>
    <w:p w14:paraId="3CB03009"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t>8. Stateless Servers:</w:t>
      </w:r>
    </w:p>
    <w:p w14:paraId="4E2FA9A0" w14:textId="77777777" w:rsidR="00972B57" w:rsidRPr="00972B57" w:rsidRDefault="00972B57" w:rsidP="00972B57">
      <w:pPr>
        <w:numPr>
          <w:ilvl w:val="0"/>
          <w:numId w:val="27"/>
        </w:numPr>
        <w:spacing w:line="360" w:lineRule="auto"/>
        <w:rPr>
          <w:rFonts w:ascii="Arial" w:hAnsi="Arial" w:cs="Arial"/>
          <w:color w:val="FF0000"/>
          <w:lang w:val="en-US"/>
        </w:rPr>
      </w:pPr>
      <w:r w:rsidRPr="00972B57">
        <w:rPr>
          <w:rFonts w:ascii="Arial" w:hAnsi="Arial" w:cs="Arial"/>
          <w:color w:val="FF0000"/>
          <w:lang w:val="en-US"/>
        </w:rPr>
        <w:t>RESTful servers do not maintain client state between requests. Each request is independent.</w:t>
      </w:r>
    </w:p>
    <w:p w14:paraId="158B4F98" w14:textId="77777777" w:rsidR="00972B57" w:rsidRPr="00972B57" w:rsidRDefault="00972B57" w:rsidP="00972B57">
      <w:pPr>
        <w:numPr>
          <w:ilvl w:val="0"/>
          <w:numId w:val="27"/>
        </w:numPr>
        <w:spacing w:line="360" w:lineRule="auto"/>
        <w:rPr>
          <w:rFonts w:ascii="Arial" w:hAnsi="Arial" w:cs="Arial"/>
          <w:color w:val="FF0000"/>
          <w:lang w:val="en-US"/>
        </w:rPr>
      </w:pPr>
      <w:r w:rsidRPr="00972B57">
        <w:rPr>
          <w:rFonts w:ascii="Arial" w:hAnsi="Arial" w:cs="Arial"/>
          <w:color w:val="FF0000"/>
          <w:lang w:val="en-US"/>
        </w:rPr>
        <w:t>Stateless design simplifies server architecture and supports scalability.</w:t>
      </w:r>
    </w:p>
    <w:p w14:paraId="1C794659"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t>9. Hypermedia (Optional):</w:t>
      </w:r>
    </w:p>
    <w:p w14:paraId="738C8CC9" w14:textId="77777777" w:rsidR="00972B57" w:rsidRPr="00972B57" w:rsidRDefault="00972B57" w:rsidP="00972B57">
      <w:pPr>
        <w:numPr>
          <w:ilvl w:val="0"/>
          <w:numId w:val="28"/>
        </w:numPr>
        <w:spacing w:line="360" w:lineRule="auto"/>
        <w:rPr>
          <w:rFonts w:ascii="Arial" w:hAnsi="Arial" w:cs="Arial"/>
          <w:color w:val="FF0000"/>
          <w:lang w:val="en-US"/>
        </w:rPr>
      </w:pPr>
      <w:r w:rsidRPr="00972B57">
        <w:rPr>
          <w:rFonts w:ascii="Arial" w:hAnsi="Arial" w:cs="Arial"/>
          <w:color w:val="FF0000"/>
          <w:lang w:val="en-US"/>
        </w:rPr>
        <w:t>Hypermedia as the Engine of Application State (HATEOAS) is an optional feature in REST APIs.</w:t>
      </w:r>
    </w:p>
    <w:p w14:paraId="7201EDA8" w14:textId="77777777" w:rsidR="00972B57" w:rsidRPr="00972B57" w:rsidRDefault="00972B57" w:rsidP="00972B57">
      <w:pPr>
        <w:numPr>
          <w:ilvl w:val="0"/>
          <w:numId w:val="28"/>
        </w:numPr>
        <w:spacing w:line="360" w:lineRule="auto"/>
        <w:rPr>
          <w:rFonts w:ascii="Arial" w:hAnsi="Arial" w:cs="Arial"/>
          <w:color w:val="FF0000"/>
          <w:lang w:val="en-US"/>
        </w:rPr>
      </w:pPr>
      <w:r w:rsidRPr="00972B57">
        <w:rPr>
          <w:rFonts w:ascii="Arial" w:hAnsi="Arial" w:cs="Arial"/>
          <w:color w:val="FF0000"/>
          <w:lang w:val="en-US"/>
        </w:rPr>
        <w:t>It allows resources to include links to related resources, making API discovery and navigation easier.</w:t>
      </w:r>
    </w:p>
    <w:p w14:paraId="4F0742F0"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t>10. Practical Use Cases:</w:t>
      </w:r>
      <w:r w:rsidRPr="00972B57">
        <w:rPr>
          <w:rFonts w:ascii="Arial" w:hAnsi="Arial" w:cs="Arial"/>
          <w:color w:val="FF0000"/>
          <w:lang w:val="en-US"/>
        </w:rPr>
        <w:t xml:space="preserve"> - REST APIs are widely used in web services, mobile app backends, and IoT (Internet of Things) applications. - They provide a flexible and efficient means of communication between clients and servers.</w:t>
      </w:r>
    </w:p>
    <w:p w14:paraId="649FC33B"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lastRenderedPageBreak/>
        <w:t>11. Security and Authentication:</w:t>
      </w:r>
      <w:r w:rsidRPr="00972B57">
        <w:rPr>
          <w:rFonts w:ascii="Arial" w:hAnsi="Arial" w:cs="Arial"/>
          <w:color w:val="FF0000"/>
          <w:lang w:val="en-US"/>
        </w:rPr>
        <w:t xml:space="preserve"> - REST APIs often implement security measures, including authentication and authorization, to protect resources. - Authentication mechanisms like OAuth and JWT are commonly used.</w:t>
      </w:r>
    </w:p>
    <w:p w14:paraId="6011AAAA"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b/>
          <w:bCs/>
          <w:color w:val="FF0000"/>
          <w:lang w:val="en-US"/>
        </w:rPr>
        <w:t>12. Versioning (Optional):</w:t>
      </w:r>
      <w:r w:rsidRPr="00972B57">
        <w:rPr>
          <w:rFonts w:ascii="Arial" w:hAnsi="Arial" w:cs="Arial"/>
          <w:color w:val="FF0000"/>
          <w:lang w:val="en-US"/>
        </w:rPr>
        <w:t xml:space="preserve"> - APIs may include versioning to manage changes and updates to resource representations over time. - Version information can be included in the URI or request headers.</w:t>
      </w:r>
    </w:p>
    <w:p w14:paraId="20CD1BBE"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color w:val="FF0000"/>
          <w:lang w:val="en-US"/>
        </w:rPr>
        <w:t>This high-level overview captures the core principles and characteristics of REST API architecture. In practice, building and consuming RESTful services involves more detailed considerations, such as choosing appropriate HTTP status codes, designing resource URIs, handling request and response headers, and implementing secure communication. However, this overview provides a solid foundation for understanding the essence of RESTful design.</w:t>
      </w:r>
    </w:p>
    <w:p w14:paraId="68EFD60D" w14:textId="77777777" w:rsidR="00235988" w:rsidRPr="00235988" w:rsidRDefault="00235988" w:rsidP="00235988">
      <w:pPr>
        <w:spacing w:line="360" w:lineRule="auto"/>
        <w:rPr>
          <w:rFonts w:ascii="Arial" w:hAnsi="Arial" w:cs="Arial"/>
          <w:b/>
          <w:bCs/>
        </w:rPr>
      </w:pPr>
    </w:p>
    <w:p w14:paraId="685D4160" w14:textId="0B669E68" w:rsidR="00235988" w:rsidRPr="0083249C" w:rsidRDefault="00235988" w:rsidP="0083249C">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Session 2:</w:t>
      </w:r>
      <w:r w:rsidR="0083249C" w:rsidRPr="0083249C">
        <w:t xml:space="preserve"> </w:t>
      </w:r>
      <w:r w:rsidR="0083249C" w:rsidRPr="0083249C">
        <w:rPr>
          <w:rFonts w:ascii="Arial" w:eastAsia="Times New Roman" w:hAnsi="Arial" w:cs="Arial"/>
          <w:b/>
          <w:kern w:val="0"/>
          <w:lang w:val="en-GB"/>
          <w14:ligatures w14:val="none"/>
        </w:rPr>
        <w:t>KM-05-KT02</w:t>
      </w:r>
      <w:r w:rsidR="0083249C">
        <w:rPr>
          <w:rFonts w:ascii="Arial" w:eastAsia="Times New Roman" w:hAnsi="Arial" w:cs="Arial"/>
          <w:b/>
          <w:kern w:val="0"/>
          <w:lang w:val="en-GB"/>
          <w14:ligatures w14:val="none"/>
        </w:rPr>
        <w:t xml:space="preserve"> </w:t>
      </w:r>
      <w:r w:rsidR="0083249C" w:rsidRPr="0083249C">
        <w:rPr>
          <w:rFonts w:ascii="Arial" w:eastAsia="Times New Roman" w:hAnsi="Arial" w:cs="Arial"/>
          <w:b/>
          <w:kern w:val="0"/>
          <w:lang w:val="en-GB"/>
          <w14:ligatures w14:val="none"/>
        </w:rPr>
        <w:t>:Java Modularization</w:t>
      </w:r>
    </w:p>
    <w:p w14:paraId="77B21EB6" w14:textId="767777D6" w:rsidR="00972B57" w:rsidRPr="00972B57" w:rsidRDefault="0083249C" w:rsidP="00972B57">
      <w:pPr>
        <w:pStyle w:val="ListParagraph"/>
        <w:numPr>
          <w:ilvl w:val="0"/>
          <w:numId w:val="15"/>
        </w:numPr>
        <w:spacing w:line="360" w:lineRule="auto"/>
        <w:rPr>
          <w:rFonts w:ascii="Arial" w:hAnsi="Arial" w:cs="Arial"/>
          <w:b/>
          <w:bCs/>
        </w:rPr>
      </w:pPr>
      <w:r w:rsidRPr="00635FCD">
        <w:rPr>
          <w:rFonts w:ascii="Arial" w:hAnsi="Arial" w:cs="Arial"/>
          <w:b/>
          <w:bCs/>
        </w:rPr>
        <w:t>IAC0201 De</w:t>
      </w:r>
      <w:r w:rsidR="00972B57">
        <w:rPr>
          <w:rFonts w:ascii="Arial" w:hAnsi="Arial" w:cs="Arial"/>
          <w:b/>
          <w:bCs/>
        </w:rPr>
        <w:t xml:space="preserve">scribe the </w:t>
      </w:r>
      <w:r w:rsidR="00972B57" w:rsidRPr="00972B57">
        <w:rPr>
          <w:rFonts w:ascii="Arial" w:hAnsi="Arial" w:cs="Arial"/>
          <w:b/>
          <w:bCs/>
          <w:lang w:val="en-US"/>
        </w:rPr>
        <w:t xml:space="preserve">Java New Features </w:t>
      </w:r>
    </w:p>
    <w:p w14:paraId="07511D0A" w14:textId="77777777" w:rsidR="00972B57" w:rsidRPr="00972B57" w:rsidRDefault="00972B57" w:rsidP="00972B57">
      <w:pPr>
        <w:pStyle w:val="ListParagraph"/>
        <w:numPr>
          <w:ilvl w:val="0"/>
          <w:numId w:val="19"/>
        </w:numPr>
        <w:spacing w:line="360" w:lineRule="auto"/>
        <w:rPr>
          <w:rFonts w:ascii="Arial" w:hAnsi="Arial" w:cs="Arial"/>
          <w:b/>
          <w:bCs/>
          <w:lang w:val="en-US"/>
        </w:rPr>
      </w:pPr>
      <w:r w:rsidRPr="00972B57">
        <w:rPr>
          <w:rFonts w:ascii="Arial" w:hAnsi="Arial" w:cs="Arial"/>
          <w:b/>
          <w:bCs/>
          <w:lang w:val="en-US"/>
        </w:rPr>
        <w:t xml:space="preserve">Local Variable Type Inference </w:t>
      </w:r>
    </w:p>
    <w:p w14:paraId="4DD3B1EB" w14:textId="77777777" w:rsidR="00972B57" w:rsidRPr="00972B57" w:rsidRDefault="00972B57" w:rsidP="00972B57">
      <w:pPr>
        <w:pStyle w:val="ListParagraph"/>
        <w:numPr>
          <w:ilvl w:val="0"/>
          <w:numId w:val="19"/>
        </w:numPr>
        <w:spacing w:line="360" w:lineRule="auto"/>
        <w:rPr>
          <w:rFonts w:ascii="Arial" w:hAnsi="Arial" w:cs="Arial"/>
          <w:b/>
          <w:bCs/>
          <w:lang w:val="en-US"/>
        </w:rPr>
      </w:pPr>
      <w:r w:rsidRPr="00972B57">
        <w:rPr>
          <w:rFonts w:ascii="Arial" w:hAnsi="Arial" w:cs="Arial"/>
          <w:b/>
          <w:bCs/>
          <w:lang w:val="en-US"/>
        </w:rPr>
        <w:t xml:space="preserve">Switch Expression </w:t>
      </w:r>
    </w:p>
    <w:p w14:paraId="4D5D616E" w14:textId="77777777" w:rsidR="00972B57" w:rsidRPr="00972B57" w:rsidRDefault="00972B57" w:rsidP="00972B57">
      <w:pPr>
        <w:pStyle w:val="ListParagraph"/>
        <w:numPr>
          <w:ilvl w:val="0"/>
          <w:numId w:val="19"/>
        </w:numPr>
        <w:spacing w:line="360" w:lineRule="auto"/>
        <w:rPr>
          <w:rFonts w:ascii="Arial" w:hAnsi="Arial" w:cs="Arial"/>
          <w:b/>
          <w:bCs/>
          <w:lang w:val="en-US"/>
        </w:rPr>
      </w:pPr>
      <w:r w:rsidRPr="00972B57">
        <w:rPr>
          <w:rFonts w:ascii="Arial" w:hAnsi="Arial" w:cs="Arial"/>
          <w:b/>
          <w:bCs/>
          <w:lang w:val="en-US"/>
        </w:rPr>
        <w:t xml:space="preserve">Text Blocks </w:t>
      </w:r>
    </w:p>
    <w:p w14:paraId="126FA9BB" w14:textId="77777777" w:rsidR="00972B57" w:rsidRPr="00972B57" w:rsidRDefault="00972B57" w:rsidP="00972B57">
      <w:pPr>
        <w:pStyle w:val="ListParagraph"/>
        <w:numPr>
          <w:ilvl w:val="0"/>
          <w:numId w:val="19"/>
        </w:numPr>
        <w:spacing w:line="360" w:lineRule="auto"/>
        <w:rPr>
          <w:rFonts w:ascii="Arial" w:hAnsi="Arial" w:cs="Arial"/>
          <w:b/>
          <w:bCs/>
          <w:lang w:val="en-US"/>
        </w:rPr>
      </w:pPr>
      <w:r w:rsidRPr="00972B57">
        <w:rPr>
          <w:rFonts w:ascii="Arial" w:hAnsi="Arial" w:cs="Arial"/>
          <w:b/>
          <w:bCs/>
          <w:lang w:val="en-US"/>
        </w:rPr>
        <w:t xml:space="preserve">Records </w:t>
      </w:r>
    </w:p>
    <w:p w14:paraId="60CF2C92" w14:textId="77777777" w:rsidR="00972B57" w:rsidRDefault="00972B57" w:rsidP="00972B57">
      <w:pPr>
        <w:spacing w:line="360" w:lineRule="auto"/>
        <w:rPr>
          <w:rFonts w:ascii="Arial" w:hAnsi="Arial" w:cs="Arial"/>
          <w:b/>
          <w:bCs/>
          <w:u w:val="double"/>
          <w:lang w:val="en-US"/>
        </w:rPr>
      </w:pPr>
    </w:p>
    <w:p w14:paraId="06EDBB61" w14:textId="77777777" w:rsidR="00972B57" w:rsidRPr="00972B57" w:rsidRDefault="00972B57" w:rsidP="00972B57">
      <w:pPr>
        <w:spacing w:line="360" w:lineRule="auto"/>
        <w:rPr>
          <w:rFonts w:ascii="Arial" w:hAnsi="Arial" w:cs="Arial"/>
          <w:b/>
          <w:bCs/>
          <w:color w:val="FF0000"/>
          <w:u w:val="double"/>
          <w:lang w:val="en-US"/>
        </w:rPr>
      </w:pPr>
      <w:r w:rsidRPr="00972B57">
        <w:rPr>
          <w:rFonts w:ascii="Arial" w:hAnsi="Arial" w:cs="Arial"/>
          <w:b/>
          <w:bCs/>
          <w:noProof/>
          <w:color w:val="FF0000"/>
          <w:lang w:val="en-US"/>
        </w:rPr>
        <w:t xml:space="preserve">             </w:t>
      </w:r>
      <w:r w:rsidRPr="00972B57">
        <w:rPr>
          <w:rFonts w:ascii="Arial" w:hAnsi="Arial" w:cs="Arial"/>
          <w:b/>
          <w:bCs/>
          <w:noProof/>
          <w:color w:val="FF0000"/>
          <w:lang w:val="en-US"/>
        </w:rPr>
        <w:drawing>
          <wp:inline distT="0" distB="0" distL="0" distR="0" wp14:anchorId="53969D6B" wp14:editId="5421E677">
            <wp:extent cx="4123265" cy="2164715"/>
            <wp:effectExtent l="0" t="0" r="0" b="0"/>
            <wp:docPr id="70712475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4809" cy="2170775"/>
                    </a:xfrm>
                    <a:prstGeom prst="rect">
                      <a:avLst/>
                    </a:prstGeom>
                    <a:noFill/>
                  </pic:spPr>
                </pic:pic>
              </a:graphicData>
            </a:graphic>
          </wp:inline>
        </w:drawing>
      </w:r>
      <w:r w:rsidRPr="00972B57">
        <w:rPr>
          <w:rFonts w:ascii="Arial" w:hAnsi="Arial" w:cs="Arial"/>
          <w:b/>
          <w:bCs/>
          <w:noProof/>
          <w:color w:val="FF0000"/>
          <w:u w:val="double"/>
          <w:lang w:val="en-US"/>
        </w:rPr>
        <w:t xml:space="preserve">        </w:t>
      </w:r>
    </w:p>
    <w:p w14:paraId="693A1FA6"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color w:val="FF0000"/>
          <w:lang w:val="en-US"/>
        </w:rPr>
        <w:t>Java has introduced several new features and enhancements in recent versions to improve code readability, maintainability, and developer productivity. Here are some of the notable features introduced in Java:</w:t>
      </w:r>
    </w:p>
    <w:p w14:paraId="75DD11F9" w14:textId="77777777" w:rsidR="00972B57" w:rsidRPr="00972B57" w:rsidRDefault="00972B57" w:rsidP="00972B57">
      <w:pPr>
        <w:numPr>
          <w:ilvl w:val="0"/>
          <w:numId w:val="17"/>
        </w:numPr>
        <w:spacing w:line="360" w:lineRule="auto"/>
        <w:rPr>
          <w:rFonts w:ascii="Arial" w:hAnsi="Arial" w:cs="Arial"/>
          <w:color w:val="FF0000"/>
          <w:u w:val="double"/>
          <w:lang w:val="en-US"/>
        </w:rPr>
      </w:pPr>
      <w:r w:rsidRPr="00972B57">
        <w:rPr>
          <w:rFonts w:ascii="Arial" w:hAnsi="Arial" w:cs="Arial"/>
          <w:b/>
          <w:bCs/>
          <w:color w:val="FF0000"/>
          <w:u w:val="double"/>
          <w:lang w:val="en-US"/>
        </w:rPr>
        <w:t>Local Variable Type Inference (var)</w:t>
      </w:r>
      <w:r w:rsidRPr="00972B57">
        <w:rPr>
          <w:rFonts w:ascii="Arial" w:hAnsi="Arial" w:cs="Arial"/>
          <w:color w:val="FF0000"/>
          <w:u w:val="double"/>
          <w:lang w:val="en-US"/>
        </w:rPr>
        <w:t>:</w:t>
      </w:r>
    </w:p>
    <w:p w14:paraId="3D076229" w14:textId="77777777" w:rsidR="00972B57" w:rsidRPr="00972B57" w:rsidRDefault="00972B57" w:rsidP="00972B57">
      <w:pPr>
        <w:numPr>
          <w:ilvl w:val="1"/>
          <w:numId w:val="17"/>
        </w:numPr>
        <w:spacing w:line="360" w:lineRule="auto"/>
        <w:rPr>
          <w:rFonts w:ascii="Arial" w:hAnsi="Arial" w:cs="Arial"/>
          <w:color w:val="FF0000"/>
          <w:lang w:val="en-US"/>
        </w:rPr>
      </w:pPr>
      <w:r w:rsidRPr="00972B57">
        <w:rPr>
          <w:rFonts w:ascii="Arial" w:hAnsi="Arial" w:cs="Arial"/>
          <w:color w:val="FF0000"/>
          <w:lang w:val="en-US"/>
        </w:rPr>
        <w:lastRenderedPageBreak/>
        <w:t xml:space="preserve">Starting with Java 10, you can use the </w:t>
      </w:r>
      <w:r w:rsidRPr="00972B57">
        <w:rPr>
          <w:rFonts w:ascii="Arial" w:hAnsi="Arial" w:cs="Arial"/>
          <w:b/>
          <w:bCs/>
          <w:color w:val="FF0000"/>
          <w:lang w:val="en-US"/>
        </w:rPr>
        <w:t>var</w:t>
      </w:r>
      <w:r w:rsidRPr="00972B57">
        <w:rPr>
          <w:rFonts w:ascii="Arial" w:hAnsi="Arial" w:cs="Arial"/>
          <w:color w:val="FF0000"/>
          <w:lang w:val="en-US"/>
        </w:rPr>
        <w:t xml:space="preserve"> keyword to declare local variables with inferred types. The type is determined by the compiler based on the assigned value.</w:t>
      </w:r>
    </w:p>
    <w:p w14:paraId="5F4D9D87" w14:textId="77777777" w:rsidR="00972B57" w:rsidRPr="00972B57" w:rsidRDefault="00972B57" w:rsidP="00972B57">
      <w:pPr>
        <w:numPr>
          <w:ilvl w:val="1"/>
          <w:numId w:val="17"/>
        </w:numPr>
        <w:spacing w:line="360" w:lineRule="auto"/>
        <w:rPr>
          <w:rFonts w:ascii="Arial" w:hAnsi="Arial" w:cs="Arial"/>
          <w:color w:val="FF0000"/>
          <w:lang w:val="en-US"/>
        </w:rPr>
      </w:pPr>
      <w:r w:rsidRPr="00972B57">
        <w:rPr>
          <w:rFonts w:ascii="Arial" w:hAnsi="Arial" w:cs="Arial"/>
          <w:color w:val="FF0000"/>
          <w:lang w:val="en-US"/>
        </w:rPr>
        <w:t>This feature reduces verbosity and enhances code readability for local variables, especially when working with complex types.</w:t>
      </w:r>
    </w:p>
    <w:p w14:paraId="3FA12DB1"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color w:val="FF0000"/>
          <w:lang w:val="en-US"/>
        </w:rPr>
        <w:t xml:space="preserve">var name = "John"; // Inferred as String var numbers = List.of(1, 2, 3); // Inferred as List&lt;Integer&gt; </w:t>
      </w:r>
    </w:p>
    <w:p w14:paraId="2562BD7D" w14:textId="77777777" w:rsidR="00972B57" w:rsidRPr="00972B57" w:rsidRDefault="00972B57" w:rsidP="00972B57">
      <w:pPr>
        <w:numPr>
          <w:ilvl w:val="0"/>
          <w:numId w:val="17"/>
        </w:numPr>
        <w:spacing w:line="360" w:lineRule="auto"/>
        <w:rPr>
          <w:rFonts w:ascii="Arial" w:hAnsi="Arial" w:cs="Arial"/>
          <w:color w:val="FF0000"/>
          <w:u w:val="double"/>
          <w:lang w:val="en-US"/>
        </w:rPr>
      </w:pPr>
      <w:r w:rsidRPr="00972B57">
        <w:rPr>
          <w:rFonts w:ascii="Arial" w:hAnsi="Arial" w:cs="Arial"/>
          <w:b/>
          <w:bCs/>
          <w:color w:val="FF0000"/>
          <w:u w:val="double"/>
          <w:lang w:val="en-US"/>
        </w:rPr>
        <w:t>Switch Expression (Java 12+)</w:t>
      </w:r>
      <w:r w:rsidRPr="00972B57">
        <w:rPr>
          <w:rFonts w:ascii="Arial" w:hAnsi="Arial" w:cs="Arial"/>
          <w:color w:val="FF0000"/>
          <w:u w:val="double"/>
          <w:lang w:val="en-US"/>
        </w:rPr>
        <w:t>:</w:t>
      </w:r>
    </w:p>
    <w:p w14:paraId="580C243F" w14:textId="77777777" w:rsidR="00972B57" w:rsidRPr="00972B57" w:rsidRDefault="00972B57" w:rsidP="00972B57">
      <w:pPr>
        <w:numPr>
          <w:ilvl w:val="1"/>
          <w:numId w:val="17"/>
        </w:numPr>
        <w:spacing w:line="360" w:lineRule="auto"/>
        <w:rPr>
          <w:rFonts w:ascii="Arial" w:hAnsi="Arial" w:cs="Arial"/>
          <w:color w:val="FF0000"/>
          <w:lang w:val="en-US"/>
        </w:rPr>
      </w:pPr>
      <w:r w:rsidRPr="00972B57">
        <w:rPr>
          <w:rFonts w:ascii="Arial" w:hAnsi="Arial" w:cs="Arial"/>
          <w:color w:val="FF0000"/>
          <w:lang w:val="en-US"/>
        </w:rPr>
        <w:t xml:space="preserve">In Java 12 and later versions, the traditional </w:t>
      </w:r>
      <w:r w:rsidRPr="00972B57">
        <w:rPr>
          <w:rFonts w:ascii="Arial" w:hAnsi="Arial" w:cs="Arial"/>
          <w:b/>
          <w:bCs/>
          <w:color w:val="FF0000"/>
          <w:lang w:val="en-US"/>
        </w:rPr>
        <w:t>switch</w:t>
      </w:r>
      <w:r w:rsidRPr="00972B57">
        <w:rPr>
          <w:rFonts w:ascii="Arial" w:hAnsi="Arial" w:cs="Arial"/>
          <w:color w:val="FF0000"/>
          <w:lang w:val="en-US"/>
        </w:rPr>
        <w:t xml:space="preserve"> statement is enhanced to support switch expressions.</w:t>
      </w:r>
    </w:p>
    <w:p w14:paraId="64D77BCC" w14:textId="77777777" w:rsidR="00972B57" w:rsidRPr="00972B57" w:rsidRDefault="00972B57" w:rsidP="00972B57">
      <w:pPr>
        <w:numPr>
          <w:ilvl w:val="1"/>
          <w:numId w:val="17"/>
        </w:numPr>
        <w:spacing w:line="360" w:lineRule="auto"/>
        <w:rPr>
          <w:rFonts w:ascii="Arial" w:hAnsi="Arial" w:cs="Arial"/>
          <w:color w:val="FF0000"/>
          <w:lang w:val="en-US"/>
        </w:rPr>
      </w:pPr>
      <w:r w:rsidRPr="00972B57">
        <w:rPr>
          <w:rFonts w:ascii="Arial" w:hAnsi="Arial" w:cs="Arial"/>
          <w:color w:val="FF0000"/>
          <w:lang w:val="en-US"/>
        </w:rPr>
        <w:t>Switch expressions allow you to assign a value to a variable directly based on the result of a switch case.</w:t>
      </w:r>
    </w:p>
    <w:p w14:paraId="39B52510"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color w:val="FF0000"/>
          <w:lang w:val="en-US"/>
        </w:rPr>
        <w:t xml:space="preserve">int dayOfWeek = switch (day) { case "Monday", "Tuesday", "Wednesday", "Thursday", "Friday" -&gt; 1; case "Saturday" -&gt; 2; case "Sunday" -&gt; 3; default -&gt; throw new IllegalArgumentException("Invalid day"); }; </w:t>
      </w:r>
    </w:p>
    <w:p w14:paraId="755BBC7D" w14:textId="77777777" w:rsidR="00972B57" w:rsidRPr="00972B57" w:rsidRDefault="00972B57" w:rsidP="00972B57">
      <w:pPr>
        <w:numPr>
          <w:ilvl w:val="0"/>
          <w:numId w:val="17"/>
        </w:numPr>
        <w:spacing w:line="360" w:lineRule="auto"/>
        <w:rPr>
          <w:rFonts w:ascii="Arial" w:hAnsi="Arial" w:cs="Arial"/>
          <w:color w:val="FF0000"/>
          <w:u w:val="double"/>
          <w:lang w:val="en-US"/>
        </w:rPr>
      </w:pPr>
      <w:r w:rsidRPr="00972B57">
        <w:rPr>
          <w:rFonts w:ascii="Arial" w:hAnsi="Arial" w:cs="Arial"/>
          <w:b/>
          <w:bCs/>
          <w:color w:val="FF0000"/>
          <w:u w:val="double"/>
          <w:lang w:val="en-US"/>
        </w:rPr>
        <w:t>Text Blocks (Java 13+)</w:t>
      </w:r>
      <w:r w:rsidRPr="00972B57">
        <w:rPr>
          <w:rFonts w:ascii="Arial" w:hAnsi="Arial" w:cs="Arial"/>
          <w:color w:val="FF0000"/>
          <w:u w:val="double"/>
          <w:lang w:val="en-US"/>
        </w:rPr>
        <w:t>:</w:t>
      </w:r>
    </w:p>
    <w:p w14:paraId="5B5AF3E8" w14:textId="77777777" w:rsidR="00972B57" w:rsidRPr="00972B57" w:rsidRDefault="00972B57" w:rsidP="00972B57">
      <w:pPr>
        <w:numPr>
          <w:ilvl w:val="1"/>
          <w:numId w:val="17"/>
        </w:numPr>
        <w:spacing w:line="360" w:lineRule="auto"/>
        <w:rPr>
          <w:rFonts w:ascii="Arial" w:hAnsi="Arial" w:cs="Arial"/>
          <w:color w:val="FF0000"/>
          <w:lang w:val="en-US"/>
        </w:rPr>
      </w:pPr>
      <w:r w:rsidRPr="00972B57">
        <w:rPr>
          <w:rFonts w:ascii="Arial" w:hAnsi="Arial" w:cs="Arial"/>
          <w:color w:val="FF0000"/>
          <w:lang w:val="en-US"/>
        </w:rPr>
        <w:t>Java 13 introduced text blocks, a new way to write multi-line strings with improved readability and reduced escape sequences.</w:t>
      </w:r>
    </w:p>
    <w:p w14:paraId="4B4BE5B8" w14:textId="77777777" w:rsidR="00972B57" w:rsidRPr="00972B57" w:rsidRDefault="00972B57" w:rsidP="00972B57">
      <w:pPr>
        <w:numPr>
          <w:ilvl w:val="1"/>
          <w:numId w:val="17"/>
        </w:numPr>
        <w:spacing w:line="360" w:lineRule="auto"/>
        <w:rPr>
          <w:rFonts w:ascii="Arial" w:hAnsi="Arial" w:cs="Arial"/>
          <w:color w:val="FF0000"/>
          <w:lang w:val="en-US"/>
        </w:rPr>
      </w:pPr>
      <w:r w:rsidRPr="00972B57">
        <w:rPr>
          <w:rFonts w:ascii="Arial" w:hAnsi="Arial" w:cs="Arial"/>
          <w:color w:val="FF0000"/>
          <w:lang w:val="en-US"/>
        </w:rPr>
        <w:t xml:space="preserve">Text blocks are enclosed in triple double-quotes </w:t>
      </w:r>
      <w:r w:rsidRPr="00972B57">
        <w:rPr>
          <w:rFonts w:ascii="Arial" w:hAnsi="Arial" w:cs="Arial"/>
          <w:b/>
          <w:bCs/>
          <w:color w:val="FF0000"/>
          <w:lang w:val="en-US"/>
        </w:rPr>
        <w:t>"""</w:t>
      </w:r>
      <w:r w:rsidRPr="00972B57">
        <w:rPr>
          <w:rFonts w:ascii="Arial" w:hAnsi="Arial" w:cs="Arial"/>
          <w:color w:val="FF0000"/>
          <w:lang w:val="en-US"/>
        </w:rPr>
        <w:t xml:space="preserve"> and maintain the formatting within the block.</w:t>
      </w:r>
    </w:p>
    <w:p w14:paraId="39B8A6E6"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color w:val="FF0000"/>
          <w:lang w:val="en-US"/>
        </w:rPr>
        <w:t xml:space="preserve">String html = """ &lt;html&gt; &lt;body&gt; &lt;p&gt;Hello, world!&lt;/p&gt; &lt;/body&gt; &lt;/html&gt; """; </w:t>
      </w:r>
    </w:p>
    <w:p w14:paraId="7BE7A456" w14:textId="77777777" w:rsidR="00972B57" w:rsidRPr="00972B57" w:rsidRDefault="00972B57" w:rsidP="00972B57">
      <w:pPr>
        <w:numPr>
          <w:ilvl w:val="0"/>
          <w:numId w:val="17"/>
        </w:numPr>
        <w:spacing w:line="360" w:lineRule="auto"/>
        <w:rPr>
          <w:rFonts w:ascii="Arial" w:hAnsi="Arial" w:cs="Arial"/>
          <w:color w:val="FF0000"/>
          <w:u w:val="double"/>
          <w:lang w:val="en-US"/>
        </w:rPr>
      </w:pPr>
      <w:r w:rsidRPr="00972B57">
        <w:rPr>
          <w:rFonts w:ascii="Arial" w:hAnsi="Arial" w:cs="Arial"/>
          <w:b/>
          <w:bCs/>
          <w:color w:val="FF0000"/>
          <w:u w:val="double"/>
          <w:lang w:val="en-US"/>
        </w:rPr>
        <w:t>Records (Java 16+)</w:t>
      </w:r>
      <w:r w:rsidRPr="00972B57">
        <w:rPr>
          <w:rFonts w:ascii="Arial" w:hAnsi="Arial" w:cs="Arial"/>
          <w:color w:val="FF0000"/>
          <w:u w:val="double"/>
          <w:lang w:val="en-US"/>
        </w:rPr>
        <w:t>:</w:t>
      </w:r>
    </w:p>
    <w:p w14:paraId="00986ED5" w14:textId="77777777" w:rsidR="00972B57" w:rsidRPr="00972B57" w:rsidRDefault="00972B57" w:rsidP="00972B57">
      <w:pPr>
        <w:numPr>
          <w:ilvl w:val="1"/>
          <w:numId w:val="17"/>
        </w:numPr>
        <w:spacing w:line="360" w:lineRule="auto"/>
        <w:rPr>
          <w:rFonts w:ascii="Arial" w:hAnsi="Arial" w:cs="Arial"/>
          <w:color w:val="FF0000"/>
          <w:lang w:val="en-US"/>
        </w:rPr>
      </w:pPr>
      <w:r w:rsidRPr="00972B57">
        <w:rPr>
          <w:rFonts w:ascii="Arial" w:hAnsi="Arial" w:cs="Arial"/>
          <w:color w:val="FF0000"/>
          <w:lang w:val="en-US"/>
        </w:rPr>
        <w:t>Records are a concise way to declare simple data classes, reducing boilerplate code.</w:t>
      </w:r>
    </w:p>
    <w:p w14:paraId="72E090F5" w14:textId="77777777" w:rsidR="00972B57" w:rsidRPr="00972B57" w:rsidRDefault="00972B57" w:rsidP="00972B57">
      <w:pPr>
        <w:numPr>
          <w:ilvl w:val="1"/>
          <w:numId w:val="17"/>
        </w:numPr>
        <w:spacing w:line="360" w:lineRule="auto"/>
        <w:rPr>
          <w:rFonts w:ascii="Arial" w:hAnsi="Arial" w:cs="Arial"/>
          <w:color w:val="FF0000"/>
          <w:lang w:val="en-US"/>
        </w:rPr>
      </w:pPr>
      <w:r w:rsidRPr="00972B57">
        <w:rPr>
          <w:rFonts w:ascii="Arial" w:hAnsi="Arial" w:cs="Arial"/>
          <w:color w:val="FF0000"/>
          <w:lang w:val="en-US"/>
        </w:rPr>
        <w:t xml:space="preserve">Records automatically generate constructors, </w:t>
      </w:r>
      <w:r w:rsidRPr="00972B57">
        <w:rPr>
          <w:rFonts w:ascii="Arial" w:hAnsi="Arial" w:cs="Arial"/>
          <w:b/>
          <w:bCs/>
          <w:color w:val="FF0000"/>
          <w:lang w:val="en-US"/>
        </w:rPr>
        <w:t>equals()</w:t>
      </w:r>
      <w:r w:rsidRPr="00972B57">
        <w:rPr>
          <w:rFonts w:ascii="Arial" w:hAnsi="Arial" w:cs="Arial"/>
          <w:color w:val="FF0000"/>
          <w:lang w:val="en-US"/>
        </w:rPr>
        <w:t xml:space="preserve">, </w:t>
      </w:r>
      <w:r w:rsidRPr="00972B57">
        <w:rPr>
          <w:rFonts w:ascii="Arial" w:hAnsi="Arial" w:cs="Arial"/>
          <w:b/>
          <w:bCs/>
          <w:color w:val="FF0000"/>
          <w:lang w:val="en-US"/>
        </w:rPr>
        <w:t>hashCode()</w:t>
      </w:r>
      <w:r w:rsidRPr="00972B57">
        <w:rPr>
          <w:rFonts w:ascii="Arial" w:hAnsi="Arial" w:cs="Arial"/>
          <w:color w:val="FF0000"/>
          <w:lang w:val="en-US"/>
        </w:rPr>
        <w:t xml:space="preserve">, and </w:t>
      </w:r>
      <w:r w:rsidRPr="00972B57">
        <w:rPr>
          <w:rFonts w:ascii="Arial" w:hAnsi="Arial" w:cs="Arial"/>
          <w:b/>
          <w:bCs/>
          <w:color w:val="FF0000"/>
          <w:lang w:val="en-US"/>
        </w:rPr>
        <w:t>toString()</w:t>
      </w:r>
      <w:r w:rsidRPr="00972B57">
        <w:rPr>
          <w:rFonts w:ascii="Arial" w:hAnsi="Arial" w:cs="Arial"/>
          <w:color w:val="FF0000"/>
          <w:lang w:val="en-US"/>
        </w:rPr>
        <w:t xml:space="preserve"> methods based on the declared fields.</w:t>
      </w:r>
    </w:p>
    <w:p w14:paraId="2C25EDF5"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color w:val="FF0000"/>
          <w:lang w:val="en-US"/>
        </w:rPr>
        <w:t xml:space="preserve">record Point(int x, int y) {} Point p1 = new Point(1, 2); </w:t>
      </w:r>
    </w:p>
    <w:p w14:paraId="4626A50C" w14:textId="77777777" w:rsidR="00972B57" w:rsidRPr="00972B57" w:rsidRDefault="00972B57" w:rsidP="00972B57">
      <w:pPr>
        <w:spacing w:line="360" w:lineRule="auto"/>
        <w:rPr>
          <w:rFonts w:ascii="Arial" w:hAnsi="Arial" w:cs="Arial"/>
          <w:color w:val="FF0000"/>
          <w:lang w:val="en-US"/>
        </w:rPr>
      </w:pPr>
      <w:r w:rsidRPr="00972B57">
        <w:rPr>
          <w:rFonts w:ascii="Arial" w:hAnsi="Arial" w:cs="Arial"/>
          <w:color w:val="FF0000"/>
          <w:lang w:val="en-US"/>
        </w:rPr>
        <w:t xml:space="preserve">These features contribute to making Java code more concise, expressive, and readable. They enhance developer productivity by reducing the need for boilerplate code and allowing developers to focus on the logic of their applications. It's important to note that the </w:t>
      </w:r>
      <w:r w:rsidRPr="00972B57">
        <w:rPr>
          <w:rFonts w:ascii="Arial" w:hAnsi="Arial" w:cs="Arial"/>
          <w:color w:val="FF0000"/>
          <w:lang w:val="en-US"/>
        </w:rPr>
        <w:lastRenderedPageBreak/>
        <w:t>availability of these features depends on the Java version you are using, so you should check the Java version compatibility for each feature.</w:t>
      </w:r>
    </w:p>
    <w:p w14:paraId="4C0406CB" w14:textId="77777777" w:rsidR="00235988" w:rsidRPr="00235988" w:rsidRDefault="00235988" w:rsidP="00235988">
      <w:pPr>
        <w:spacing w:line="360" w:lineRule="auto"/>
        <w:rPr>
          <w:rFonts w:ascii="Arial" w:hAnsi="Arial" w:cs="Arial"/>
          <w:b/>
          <w:bCs/>
        </w:rPr>
      </w:pPr>
    </w:p>
    <w:p w14:paraId="19E2DA5C" w14:textId="77777777" w:rsidR="00235988" w:rsidRPr="00235988" w:rsidRDefault="00235988" w:rsidP="00235988">
      <w:pPr>
        <w:spacing w:line="360" w:lineRule="auto"/>
        <w:rPr>
          <w:rFonts w:ascii="Arial" w:hAnsi="Arial" w:cs="Arial"/>
        </w:rPr>
      </w:pPr>
    </w:p>
    <w:p w14:paraId="085F277A" w14:textId="49CA1762"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224995AB" w14:textId="77777777" w:rsidR="00A46A15" w:rsidRPr="00235988" w:rsidRDefault="00A46A15" w:rsidP="00235988">
      <w:pPr>
        <w:spacing w:line="360" w:lineRule="auto"/>
        <w:jc w:val="center"/>
        <w:rPr>
          <w:rFonts w:ascii="Arial" w:hAnsi="Arial" w:cs="Arial"/>
          <w:b/>
          <w:bCs/>
        </w:rPr>
      </w:pPr>
    </w:p>
    <w:sectPr w:rsidR="00A46A15" w:rsidRPr="00235988" w:rsidSect="00A46A15">
      <w:footerReference w:type="default" r:id="rId9"/>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61F22" w14:textId="77777777" w:rsidR="00A00CA3" w:rsidRDefault="00A00CA3" w:rsidP="00A46A15">
      <w:pPr>
        <w:spacing w:after="0" w:line="240" w:lineRule="auto"/>
      </w:pPr>
      <w:r>
        <w:separator/>
      </w:r>
    </w:p>
  </w:endnote>
  <w:endnote w:type="continuationSeparator" w:id="0">
    <w:p w14:paraId="3D1AD62F" w14:textId="77777777" w:rsidR="00A00CA3" w:rsidRDefault="00A00CA3" w:rsidP="00A4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744994"/>
      <w:docPartObj>
        <w:docPartGallery w:val="Page Numbers (Bottom of Page)"/>
        <w:docPartUnique/>
      </w:docPartObj>
    </w:sdtPr>
    <w:sdtEndPr>
      <w:rPr>
        <w:color w:val="7F7F7F" w:themeColor="background1" w:themeShade="7F"/>
        <w:spacing w:val="60"/>
      </w:rPr>
    </w:sdtEndPr>
    <w:sdtContent>
      <w:p w14:paraId="19605972" w14:textId="597B1DED" w:rsidR="00A46A15" w:rsidRDefault="00A46A1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546D76" w14:textId="77777777" w:rsidR="00A46A15" w:rsidRDefault="00A46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E0816" w14:textId="77777777" w:rsidR="00A00CA3" w:rsidRDefault="00A00CA3" w:rsidP="00A46A15">
      <w:pPr>
        <w:spacing w:after="0" w:line="240" w:lineRule="auto"/>
      </w:pPr>
      <w:r>
        <w:separator/>
      </w:r>
    </w:p>
  </w:footnote>
  <w:footnote w:type="continuationSeparator" w:id="0">
    <w:p w14:paraId="3A7CD9AD" w14:textId="77777777" w:rsidR="00A00CA3" w:rsidRDefault="00A00CA3" w:rsidP="00A46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95313"/>
    <w:multiLevelType w:val="hybridMultilevel"/>
    <w:tmpl w:val="B0F644A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0BA74BF"/>
    <w:multiLevelType w:val="multilevel"/>
    <w:tmpl w:val="4C78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9B44F9"/>
    <w:multiLevelType w:val="hybridMultilevel"/>
    <w:tmpl w:val="AE8478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283274D"/>
    <w:multiLevelType w:val="hybridMultilevel"/>
    <w:tmpl w:val="BE9AD0F4"/>
    <w:lvl w:ilvl="0" w:tplc="26EEEA4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AC6293A"/>
    <w:multiLevelType w:val="multilevel"/>
    <w:tmpl w:val="3D94B0E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5F0A8E"/>
    <w:multiLevelType w:val="multilevel"/>
    <w:tmpl w:val="A46A2338"/>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A06E86"/>
    <w:multiLevelType w:val="hybridMultilevel"/>
    <w:tmpl w:val="825A270E"/>
    <w:lvl w:ilvl="0" w:tplc="6394ADBC">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60054A1"/>
    <w:multiLevelType w:val="hybridMultilevel"/>
    <w:tmpl w:val="B7C6DE54"/>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7544398"/>
    <w:multiLevelType w:val="multilevel"/>
    <w:tmpl w:val="C26C44D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FB5018"/>
    <w:multiLevelType w:val="multilevel"/>
    <w:tmpl w:val="F36A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D0E1519"/>
    <w:multiLevelType w:val="hybridMultilevel"/>
    <w:tmpl w:val="1B841CE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E07572F"/>
    <w:multiLevelType w:val="multilevel"/>
    <w:tmpl w:val="EEDC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334030"/>
    <w:multiLevelType w:val="hybridMultilevel"/>
    <w:tmpl w:val="871A53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0D020A4"/>
    <w:multiLevelType w:val="hybridMultilevel"/>
    <w:tmpl w:val="E4286F2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28F23E7"/>
    <w:multiLevelType w:val="hybridMultilevel"/>
    <w:tmpl w:val="FE5A7EA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44956DE"/>
    <w:multiLevelType w:val="hybridMultilevel"/>
    <w:tmpl w:val="08502812"/>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7636B9A"/>
    <w:multiLevelType w:val="hybridMultilevel"/>
    <w:tmpl w:val="8D5A412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B8E5A15"/>
    <w:multiLevelType w:val="multilevel"/>
    <w:tmpl w:val="42F8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C875C3"/>
    <w:multiLevelType w:val="multilevel"/>
    <w:tmpl w:val="F4F61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F3723C6"/>
    <w:multiLevelType w:val="hybridMultilevel"/>
    <w:tmpl w:val="40A670BA"/>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FF7074B"/>
    <w:multiLevelType w:val="hybridMultilevel"/>
    <w:tmpl w:val="8A0A1EB6"/>
    <w:lvl w:ilvl="0" w:tplc="26EEEA4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BF5007E"/>
    <w:multiLevelType w:val="multilevel"/>
    <w:tmpl w:val="2C4E3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F8E16EC"/>
    <w:multiLevelType w:val="hybridMultilevel"/>
    <w:tmpl w:val="20524D04"/>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39100F1"/>
    <w:multiLevelType w:val="hybridMultilevel"/>
    <w:tmpl w:val="8DF0A68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70A83628"/>
    <w:multiLevelType w:val="multilevel"/>
    <w:tmpl w:val="9D9C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1F05130"/>
    <w:multiLevelType w:val="multilevel"/>
    <w:tmpl w:val="C6263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84C4E8F"/>
    <w:multiLevelType w:val="multilevel"/>
    <w:tmpl w:val="1B68E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AEA29E2"/>
    <w:multiLevelType w:val="hybridMultilevel"/>
    <w:tmpl w:val="1576C2AC"/>
    <w:lvl w:ilvl="0" w:tplc="5462851C">
      <w:numFmt w:val="bullet"/>
      <w:lvlText w:val="•"/>
      <w:lvlJc w:val="left"/>
      <w:pPr>
        <w:ind w:left="720" w:hanging="360"/>
      </w:pPr>
      <w:rPr>
        <w:rFonts w:ascii="Arial" w:eastAsia="Times New Roman" w:hAnsi="Arial" w:cs="Arial"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81478975">
    <w:abstractNumId w:val="12"/>
  </w:num>
  <w:num w:numId="2" w16cid:durableId="1440368781">
    <w:abstractNumId w:val="20"/>
  </w:num>
  <w:num w:numId="3" w16cid:durableId="1902788702">
    <w:abstractNumId w:val="3"/>
  </w:num>
  <w:num w:numId="4" w16cid:durableId="1859931742">
    <w:abstractNumId w:val="15"/>
  </w:num>
  <w:num w:numId="5" w16cid:durableId="564222617">
    <w:abstractNumId w:val="27"/>
  </w:num>
  <w:num w:numId="6" w16cid:durableId="977995161">
    <w:abstractNumId w:val="22"/>
  </w:num>
  <w:num w:numId="7" w16cid:durableId="1980499965">
    <w:abstractNumId w:val="2"/>
  </w:num>
  <w:num w:numId="8" w16cid:durableId="1491941257">
    <w:abstractNumId w:val="14"/>
  </w:num>
  <w:num w:numId="9" w16cid:durableId="645352303">
    <w:abstractNumId w:val="7"/>
  </w:num>
  <w:num w:numId="10" w16cid:durableId="1464497062">
    <w:abstractNumId w:val="0"/>
  </w:num>
  <w:num w:numId="11" w16cid:durableId="1822576576">
    <w:abstractNumId w:val="16"/>
  </w:num>
  <w:num w:numId="12" w16cid:durableId="2088723673">
    <w:abstractNumId w:val="6"/>
  </w:num>
  <w:num w:numId="13" w16cid:durableId="1358194506">
    <w:abstractNumId w:val="10"/>
  </w:num>
  <w:num w:numId="14" w16cid:durableId="1962149155">
    <w:abstractNumId w:val="13"/>
  </w:num>
  <w:num w:numId="15" w16cid:durableId="961032644">
    <w:abstractNumId w:val="23"/>
  </w:num>
  <w:num w:numId="16" w16cid:durableId="46534955">
    <w:abstractNumId w:val="19"/>
  </w:num>
  <w:num w:numId="17" w16cid:durableId="1489788985">
    <w:abstractNumId w:val="8"/>
  </w:num>
  <w:num w:numId="18" w16cid:durableId="1029717109">
    <w:abstractNumId w:val="4"/>
  </w:num>
  <w:num w:numId="19" w16cid:durableId="363479499">
    <w:abstractNumId w:val="5"/>
  </w:num>
  <w:num w:numId="20" w16cid:durableId="20399814">
    <w:abstractNumId w:val="25"/>
  </w:num>
  <w:num w:numId="21" w16cid:durableId="1754159043">
    <w:abstractNumId w:val="9"/>
  </w:num>
  <w:num w:numId="22" w16cid:durableId="637222596">
    <w:abstractNumId w:val="24"/>
  </w:num>
  <w:num w:numId="23" w16cid:durableId="765034199">
    <w:abstractNumId w:val="11"/>
  </w:num>
  <w:num w:numId="24" w16cid:durableId="1673726159">
    <w:abstractNumId w:val="26"/>
  </w:num>
  <w:num w:numId="25" w16cid:durableId="648632560">
    <w:abstractNumId w:val="18"/>
  </w:num>
  <w:num w:numId="26" w16cid:durableId="1029183151">
    <w:abstractNumId w:val="17"/>
  </w:num>
  <w:num w:numId="27" w16cid:durableId="1696075014">
    <w:abstractNumId w:val="1"/>
  </w:num>
  <w:num w:numId="28" w16cid:durableId="14086542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DE0"/>
    <w:rsid w:val="00154DE0"/>
    <w:rsid w:val="00235988"/>
    <w:rsid w:val="002C5D65"/>
    <w:rsid w:val="003104E8"/>
    <w:rsid w:val="004A102B"/>
    <w:rsid w:val="00524A72"/>
    <w:rsid w:val="00525498"/>
    <w:rsid w:val="00526921"/>
    <w:rsid w:val="005660FE"/>
    <w:rsid w:val="00635FCD"/>
    <w:rsid w:val="0083249C"/>
    <w:rsid w:val="00910BDA"/>
    <w:rsid w:val="00972B57"/>
    <w:rsid w:val="00A00CA3"/>
    <w:rsid w:val="00A46A15"/>
    <w:rsid w:val="00A91DC0"/>
    <w:rsid w:val="00AE3D46"/>
    <w:rsid w:val="00C31B6B"/>
    <w:rsid w:val="00C34E8F"/>
    <w:rsid w:val="00DB0506"/>
    <w:rsid w:val="00F67001"/>
    <w:rsid w:val="00FB53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9F28"/>
  <w15:chartTrackingRefBased/>
  <w15:docId w15:val="{C07E8856-DAA6-45B8-9A92-A19C4D7B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rsid w:val="005660FE"/>
    <w:pPr>
      <w:keepNext/>
      <w:keepLines/>
      <w:pBdr>
        <w:top w:val="thinThickSmallGap" w:sz="24" w:space="1" w:color="auto"/>
        <w:left w:val="thinThickSmallGap" w:sz="24" w:space="4" w:color="auto"/>
        <w:bottom w:val="thickThinSmallGap" w:sz="24" w:space="1" w:color="auto"/>
        <w:right w:val="thickThinSmallGap" w:sz="24" w:space="4" w:color="auto"/>
      </w:pBdr>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A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A15"/>
  </w:style>
  <w:style w:type="paragraph" w:styleId="Footer">
    <w:name w:val="footer"/>
    <w:basedOn w:val="Normal"/>
    <w:link w:val="FooterChar"/>
    <w:uiPriority w:val="99"/>
    <w:unhideWhenUsed/>
    <w:rsid w:val="00A46A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A15"/>
  </w:style>
  <w:style w:type="table" w:styleId="TableGrid">
    <w:name w:val="Table Grid"/>
    <w:basedOn w:val="TableNormal"/>
    <w:uiPriority w:val="39"/>
    <w:rsid w:val="00A4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60F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C34E8F"/>
    <w:pPr>
      <w:ind w:left="720"/>
      <w:contextualSpacing/>
    </w:pPr>
  </w:style>
  <w:style w:type="paragraph" w:styleId="NoSpacing">
    <w:name w:val="No Spacing"/>
    <w:uiPriority w:val="1"/>
    <w:qFormat/>
    <w:rsid w:val="00AE3D46"/>
    <w:pPr>
      <w:pBdr>
        <w:top w:val="thinThickSmallGap" w:sz="24" w:space="1" w:color="auto"/>
        <w:left w:val="thinThickSmallGap" w:sz="24" w:space="4" w:color="auto"/>
        <w:bottom w:val="thickThinSmallGap" w:sz="24" w:space="1" w:color="auto"/>
        <w:right w:val="thickThinSmallGap" w:sz="24" w:space="4" w:color="auto"/>
      </w:pBd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11</Pages>
  <Words>1688</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Maseko</dc:creator>
  <cp:keywords/>
  <dc:description/>
  <cp:lastModifiedBy>Lenovo</cp:lastModifiedBy>
  <cp:revision>12</cp:revision>
  <dcterms:created xsi:type="dcterms:W3CDTF">2023-08-14T17:43:00Z</dcterms:created>
  <dcterms:modified xsi:type="dcterms:W3CDTF">2023-10-04T22:44:00Z</dcterms:modified>
</cp:coreProperties>
</file>